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7DAD" w14:textId="517B6377" w:rsidR="00A64A3D" w:rsidRDefault="00377B2E" w:rsidP="00A64A3D">
      <w:pPr>
        <w:pStyle w:val="Default"/>
        <w:snapToGrid w:val="0"/>
        <w:jc w:val="center"/>
        <w:rPr>
          <w:sz w:val="28"/>
          <w:szCs w:val="28"/>
        </w:rPr>
      </w:pPr>
      <w:r>
        <w:rPr>
          <w:rFonts w:hint="eastAsia"/>
          <w:sz w:val="28"/>
          <w:szCs w:val="28"/>
        </w:rPr>
        <w:t>臺南市私立崑山高級中學</w:t>
      </w:r>
      <w:r w:rsidR="00FC26EC" w:rsidRPr="00A64A3D">
        <w:rPr>
          <w:rFonts w:hint="eastAsia"/>
          <w:sz w:val="28"/>
          <w:szCs w:val="28"/>
        </w:rPr>
        <w:t>因應第五類法定傳染病之</w:t>
      </w:r>
    </w:p>
    <w:p w14:paraId="28A8421F" w14:textId="77777777" w:rsidR="000D4B1B" w:rsidRDefault="00FC26EC" w:rsidP="000D4B1B">
      <w:pPr>
        <w:pStyle w:val="Default"/>
        <w:snapToGrid w:val="0"/>
        <w:jc w:val="center"/>
        <w:rPr>
          <w:sz w:val="28"/>
          <w:szCs w:val="28"/>
        </w:rPr>
      </w:pPr>
      <w:r w:rsidRPr="00A64A3D">
        <w:rPr>
          <w:rFonts w:hint="eastAsia"/>
          <w:sz w:val="28"/>
          <w:szCs w:val="28"/>
        </w:rPr>
        <w:t>停課</w:t>
      </w:r>
      <w:r w:rsidR="00756DCE" w:rsidRPr="00756DCE">
        <w:rPr>
          <w:rFonts w:hint="eastAsia"/>
          <w:color w:val="FF0000"/>
          <w:sz w:val="28"/>
          <w:szCs w:val="28"/>
        </w:rPr>
        <w:t>、居家學習</w:t>
      </w:r>
      <w:r w:rsidRPr="00A64A3D">
        <w:rPr>
          <w:rFonts w:hint="eastAsia"/>
          <w:sz w:val="28"/>
          <w:szCs w:val="28"/>
        </w:rPr>
        <w:t>、補課及</w:t>
      </w:r>
      <w:r w:rsidR="00756DCE" w:rsidRPr="00756DCE">
        <w:rPr>
          <w:rFonts w:hint="eastAsia"/>
          <w:color w:val="FF0000"/>
          <w:sz w:val="28"/>
          <w:szCs w:val="28"/>
        </w:rPr>
        <w:t>補行</w:t>
      </w:r>
      <w:r w:rsidRPr="00756DCE">
        <w:rPr>
          <w:rFonts w:hint="eastAsia"/>
          <w:color w:val="FF0000"/>
          <w:sz w:val="28"/>
          <w:szCs w:val="28"/>
        </w:rPr>
        <w:t>評量</w:t>
      </w:r>
      <w:r w:rsidRPr="00A64A3D">
        <w:rPr>
          <w:rFonts w:hint="eastAsia"/>
          <w:sz w:val="28"/>
          <w:szCs w:val="28"/>
        </w:rPr>
        <w:t>實施計畫</w:t>
      </w:r>
    </w:p>
    <w:p w14:paraId="59FD64DE" w14:textId="2E58C7D4" w:rsidR="00FC26EC" w:rsidRDefault="00FC26EC" w:rsidP="000D4B1B">
      <w:pPr>
        <w:pStyle w:val="Default"/>
        <w:snapToGrid w:val="0"/>
        <w:jc w:val="right"/>
        <w:rPr>
          <w:rFonts w:hAnsi="Times New Roman"/>
        </w:rPr>
      </w:pPr>
      <w:r w:rsidRPr="00A64A3D">
        <w:rPr>
          <w:rFonts w:ascii="Times New Roman" w:hAnsi="Times New Roman" w:cs="Times New Roman"/>
        </w:rPr>
        <w:t>109</w:t>
      </w:r>
      <w:r w:rsidRPr="00A64A3D">
        <w:rPr>
          <w:rFonts w:hAnsi="Times New Roman" w:hint="eastAsia"/>
        </w:rPr>
        <w:t>年</w:t>
      </w:r>
      <w:r w:rsidR="00976D08">
        <w:rPr>
          <w:rFonts w:ascii="Times New Roman" w:hAnsi="Times New Roman" w:cs="Times New Roman" w:hint="eastAsia"/>
        </w:rPr>
        <w:t>3</w:t>
      </w:r>
      <w:r w:rsidRPr="00A64A3D">
        <w:rPr>
          <w:rFonts w:hAnsi="Times New Roman" w:hint="eastAsia"/>
        </w:rPr>
        <w:t>月日行政會議審查</w:t>
      </w:r>
    </w:p>
    <w:p w14:paraId="1BA59F81" w14:textId="380BFC1F" w:rsidR="009E40F4" w:rsidRPr="00A64A3D" w:rsidRDefault="009E40F4" w:rsidP="000D4B1B">
      <w:pPr>
        <w:pStyle w:val="Default"/>
        <w:snapToGrid w:val="0"/>
        <w:jc w:val="right"/>
        <w:rPr>
          <w:rFonts w:hAnsi="Times New Roman"/>
        </w:rPr>
      </w:pPr>
      <w:r>
        <w:rPr>
          <w:rFonts w:hAnsi="Times New Roman" w:hint="eastAsia"/>
        </w:rPr>
        <w:t>109年3月27日校務會議通過</w:t>
      </w:r>
    </w:p>
    <w:p w14:paraId="69138F08" w14:textId="77777777" w:rsidR="000641BC" w:rsidRDefault="000641BC" w:rsidP="00A64A3D">
      <w:pPr>
        <w:pStyle w:val="Default"/>
        <w:snapToGrid w:val="0"/>
        <w:rPr>
          <w:rFonts w:hAnsi="Times New Roman"/>
        </w:rPr>
      </w:pPr>
    </w:p>
    <w:p w14:paraId="2E6325CF" w14:textId="77777777" w:rsidR="00FC26EC" w:rsidRPr="00A64A3D" w:rsidRDefault="00FC26EC" w:rsidP="00A64A3D">
      <w:pPr>
        <w:pStyle w:val="Default"/>
        <w:snapToGrid w:val="0"/>
        <w:rPr>
          <w:rFonts w:hAnsi="Times New Roman"/>
        </w:rPr>
      </w:pPr>
      <w:r w:rsidRPr="00A64A3D">
        <w:rPr>
          <w:rFonts w:hAnsi="Times New Roman" w:hint="eastAsia"/>
        </w:rPr>
        <w:t>壹、依據</w:t>
      </w:r>
    </w:p>
    <w:p w14:paraId="2CAE525D" w14:textId="77777777" w:rsidR="00FC26EC" w:rsidRPr="00A64A3D" w:rsidRDefault="00FC26EC" w:rsidP="00A64A3D">
      <w:pPr>
        <w:pStyle w:val="Default"/>
        <w:snapToGrid w:val="0"/>
        <w:ind w:leftChars="200" w:left="480"/>
        <w:rPr>
          <w:rFonts w:hAnsi="Times New Roman"/>
        </w:rPr>
      </w:pPr>
      <w:r w:rsidRPr="00A64A3D">
        <w:rPr>
          <w:rFonts w:hAnsi="Times New Roman" w:hint="eastAsia"/>
        </w:rPr>
        <w:t>一、教育部</w:t>
      </w:r>
      <w:r w:rsidRPr="00A64A3D">
        <w:rPr>
          <w:rFonts w:ascii="Times New Roman" w:hAnsi="Times New Roman" w:cs="Times New Roman"/>
        </w:rPr>
        <w:t>109</w:t>
      </w:r>
      <w:r w:rsidRPr="00A64A3D">
        <w:rPr>
          <w:rFonts w:hAnsi="Times New Roman" w:hint="eastAsia"/>
        </w:rPr>
        <w:t>年</w:t>
      </w:r>
      <w:r w:rsidRPr="00A64A3D">
        <w:rPr>
          <w:rFonts w:ascii="Times New Roman" w:hAnsi="Times New Roman" w:cs="Times New Roman"/>
        </w:rPr>
        <w:t>2</w:t>
      </w:r>
      <w:r w:rsidRPr="00A64A3D">
        <w:rPr>
          <w:rFonts w:hAnsi="Times New Roman" w:hint="eastAsia"/>
        </w:rPr>
        <w:t>月</w:t>
      </w:r>
      <w:r w:rsidRPr="00A64A3D">
        <w:rPr>
          <w:rFonts w:ascii="Times New Roman" w:hAnsi="Times New Roman" w:cs="Times New Roman"/>
        </w:rPr>
        <w:t>15</w:t>
      </w:r>
      <w:r w:rsidRPr="00A64A3D">
        <w:rPr>
          <w:rFonts w:hAnsi="Times New Roman" w:hint="eastAsia"/>
        </w:rPr>
        <w:t>日</w:t>
      </w:r>
      <w:proofErr w:type="gramStart"/>
      <w:r w:rsidRPr="00A64A3D">
        <w:rPr>
          <w:rFonts w:hAnsi="Times New Roman" w:hint="eastAsia"/>
        </w:rPr>
        <w:t>臺</w:t>
      </w:r>
      <w:proofErr w:type="gramEnd"/>
      <w:r w:rsidRPr="00A64A3D">
        <w:rPr>
          <w:rFonts w:hAnsi="Times New Roman" w:hint="eastAsia"/>
        </w:rPr>
        <w:t>教授</w:t>
      </w:r>
      <w:proofErr w:type="gramStart"/>
      <w:r w:rsidRPr="00A64A3D">
        <w:rPr>
          <w:rFonts w:hAnsi="Times New Roman" w:hint="eastAsia"/>
        </w:rPr>
        <w:t>國部字第</w:t>
      </w:r>
      <w:r w:rsidRPr="00A64A3D">
        <w:rPr>
          <w:rFonts w:ascii="Times New Roman" w:hAnsi="Times New Roman" w:cs="Times New Roman"/>
        </w:rPr>
        <w:t>1090014078</w:t>
      </w:r>
      <w:r w:rsidRPr="00A64A3D">
        <w:rPr>
          <w:rFonts w:hAnsi="Times New Roman" w:hint="eastAsia"/>
        </w:rPr>
        <w:t>號</w:t>
      </w:r>
      <w:proofErr w:type="gramEnd"/>
      <w:r w:rsidRPr="00A64A3D">
        <w:rPr>
          <w:rFonts w:hAnsi="Times New Roman" w:hint="eastAsia"/>
        </w:rPr>
        <w:t>函</w:t>
      </w:r>
    </w:p>
    <w:p w14:paraId="369A7D4C" w14:textId="77777777" w:rsidR="00FC26EC" w:rsidRPr="00A64A3D" w:rsidRDefault="00FC26EC" w:rsidP="00A64A3D">
      <w:pPr>
        <w:pStyle w:val="Default"/>
        <w:snapToGrid w:val="0"/>
        <w:ind w:leftChars="200" w:left="480"/>
        <w:rPr>
          <w:rFonts w:hAnsi="Times New Roman"/>
        </w:rPr>
      </w:pPr>
      <w:r w:rsidRPr="00A64A3D">
        <w:rPr>
          <w:rFonts w:hAnsi="Times New Roman" w:hint="eastAsia"/>
        </w:rPr>
        <w:t>二、教育部國民及學前教育署</w:t>
      </w:r>
      <w:r w:rsidRPr="00A64A3D">
        <w:rPr>
          <w:rFonts w:ascii="Times New Roman" w:hAnsi="Times New Roman" w:cs="Times New Roman"/>
        </w:rPr>
        <w:t>109</w:t>
      </w:r>
      <w:r w:rsidRPr="00A64A3D">
        <w:rPr>
          <w:rFonts w:hAnsi="Times New Roman" w:hint="eastAsia"/>
        </w:rPr>
        <w:t>年</w:t>
      </w:r>
      <w:r w:rsidRPr="00A64A3D">
        <w:rPr>
          <w:rFonts w:ascii="Times New Roman" w:hAnsi="Times New Roman" w:cs="Times New Roman"/>
        </w:rPr>
        <w:t>1</w:t>
      </w:r>
      <w:r w:rsidRPr="00A64A3D">
        <w:rPr>
          <w:rFonts w:hAnsi="Times New Roman" w:hint="eastAsia"/>
        </w:rPr>
        <w:t>月</w:t>
      </w:r>
      <w:r w:rsidRPr="00A64A3D">
        <w:rPr>
          <w:rFonts w:ascii="Times New Roman" w:hAnsi="Times New Roman" w:cs="Times New Roman"/>
        </w:rPr>
        <w:t>31</w:t>
      </w:r>
      <w:r w:rsidRPr="00A64A3D">
        <w:rPr>
          <w:rFonts w:hAnsi="Times New Roman" w:hint="eastAsia"/>
        </w:rPr>
        <w:t>日</w:t>
      </w:r>
      <w:proofErr w:type="gramStart"/>
      <w:r w:rsidRPr="00A64A3D">
        <w:rPr>
          <w:rFonts w:hAnsi="Times New Roman" w:hint="eastAsia"/>
        </w:rPr>
        <w:t>臺</w:t>
      </w:r>
      <w:proofErr w:type="gramEnd"/>
      <w:r w:rsidRPr="00A64A3D">
        <w:rPr>
          <w:rFonts w:hAnsi="Times New Roman" w:hint="eastAsia"/>
        </w:rPr>
        <w:t>教授</w:t>
      </w:r>
      <w:proofErr w:type="gramStart"/>
      <w:r w:rsidRPr="00A64A3D">
        <w:rPr>
          <w:rFonts w:hAnsi="Times New Roman" w:hint="eastAsia"/>
        </w:rPr>
        <w:t>國部字第</w:t>
      </w:r>
      <w:r w:rsidRPr="00A64A3D">
        <w:rPr>
          <w:rFonts w:ascii="Times New Roman" w:hAnsi="Times New Roman" w:cs="Times New Roman"/>
        </w:rPr>
        <w:t>1090010768</w:t>
      </w:r>
      <w:r w:rsidRPr="00A64A3D">
        <w:rPr>
          <w:rFonts w:hAnsi="Times New Roman" w:hint="eastAsia"/>
        </w:rPr>
        <w:t>號</w:t>
      </w:r>
      <w:proofErr w:type="gramEnd"/>
      <w:r w:rsidRPr="00A64A3D">
        <w:rPr>
          <w:rFonts w:hAnsi="Times New Roman" w:hint="eastAsia"/>
        </w:rPr>
        <w:t>函</w:t>
      </w:r>
    </w:p>
    <w:p w14:paraId="5FC59956" w14:textId="77777777" w:rsidR="00FC26EC" w:rsidRPr="00A64A3D" w:rsidRDefault="00FC26EC" w:rsidP="00A64A3D">
      <w:pPr>
        <w:pStyle w:val="Default"/>
        <w:snapToGrid w:val="0"/>
        <w:ind w:leftChars="200" w:left="480"/>
        <w:rPr>
          <w:rFonts w:hAnsi="Times New Roman"/>
        </w:rPr>
      </w:pPr>
      <w:r w:rsidRPr="00A64A3D">
        <w:rPr>
          <w:rFonts w:hAnsi="Times New Roman" w:hint="eastAsia"/>
        </w:rPr>
        <w:t>三、教育部國民及學前教育署</w:t>
      </w:r>
      <w:r w:rsidRPr="00A64A3D">
        <w:rPr>
          <w:rFonts w:ascii="Times New Roman" w:hAnsi="Times New Roman" w:cs="Times New Roman"/>
        </w:rPr>
        <w:t>108</w:t>
      </w:r>
      <w:r w:rsidRPr="00A64A3D">
        <w:rPr>
          <w:rFonts w:hAnsi="Times New Roman" w:hint="eastAsia"/>
        </w:rPr>
        <w:t>年</w:t>
      </w:r>
      <w:r w:rsidRPr="00A64A3D">
        <w:rPr>
          <w:rFonts w:ascii="Times New Roman" w:hAnsi="Times New Roman" w:cs="Times New Roman"/>
        </w:rPr>
        <w:t>3</w:t>
      </w:r>
      <w:r w:rsidRPr="00A64A3D">
        <w:rPr>
          <w:rFonts w:hAnsi="Times New Roman" w:hint="eastAsia"/>
        </w:rPr>
        <w:t>月</w:t>
      </w:r>
      <w:r w:rsidRPr="00A64A3D">
        <w:rPr>
          <w:rFonts w:ascii="Times New Roman" w:hAnsi="Times New Roman" w:cs="Times New Roman"/>
        </w:rPr>
        <w:t>7</w:t>
      </w:r>
      <w:r w:rsidRPr="00A64A3D">
        <w:rPr>
          <w:rFonts w:hAnsi="Times New Roman" w:hint="eastAsia"/>
        </w:rPr>
        <w:t>日</w:t>
      </w:r>
      <w:proofErr w:type="gramStart"/>
      <w:r w:rsidRPr="00A64A3D">
        <w:rPr>
          <w:rFonts w:hAnsi="Times New Roman" w:hint="eastAsia"/>
        </w:rPr>
        <w:t>臺教國署學字</w:t>
      </w:r>
      <w:proofErr w:type="gramEnd"/>
      <w:r w:rsidRPr="00A64A3D">
        <w:rPr>
          <w:rFonts w:hAnsi="Times New Roman" w:hint="eastAsia"/>
        </w:rPr>
        <w:t>第</w:t>
      </w:r>
      <w:r w:rsidRPr="00A64A3D">
        <w:rPr>
          <w:rFonts w:ascii="Times New Roman" w:hAnsi="Times New Roman" w:cs="Times New Roman"/>
        </w:rPr>
        <w:t>1080021896</w:t>
      </w:r>
      <w:r w:rsidRPr="00A64A3D">
        <w:rPr>
          <w:rFonts w:hAnsi="Times New Roman" w:hint="eastAsia"/>
        </w:rPr>
        <w:t>號函</w:t>
      </w:r>
    </w:p>
    <w:p w14:paraId="3A985215" w14:textId="77777777" w:rsidR="00FC26EC" w:rsidRPr="00A64A3D" w:rsidRDefault="00FC26EC" w:rsidP="00232547">
      <w:pPr>
        <w:pStyle w:val="Default"/>
        <w:snapToGrid w:val="0"/>
        <w:ind w:left="504" w:hangingChars="210" w:hanging="504"/>
        <w:rPr>
          <w:rFonts w:hAnsi="Times New Roman"/>
        </w:rPr>
      </w:pPr>
      <w:r w:rsidRPr="00A64A3D">
        <w:rPr>
          <w:rFonts w:hAnsi="Times New Roman" w:hint="eastAsia"/>
        </w:rPr>
        <w:t>貳、目的</w:t>
      </w:r>
      <w:r w:rsidR="00232547">
        <w:rPr>
          <w:rFonts w:hAnsi="Times New Roman" w:hint="eastAsia"/>
        </w:rPr>
        <w:t>：</w:t>
      </w:r>
      <w:r w:rsidRPr="00A64A3D">
        <w:rPr>
          <w:rFonts w:hAnsi="Times New Roman" w:hint="eastAsia"/>
        </w:rPr>
        <w:t>妥善</w:t>
      </w:r>
      <w:proofErr w:type="gramStart"/>
      <w:r w:rsidRPr="00A64A3D">
        <w:rPr>
          <w:rFonts w:hAnsi="Times New Roman" w:hint="eastAsia"/>
        </w:rPr>
        <w:t>規</w:t>
      </w:r>
      <w:proofErr w:type="gramEnd"/>
      <w:r w:rsidRPr="00A64A3D">
        <w:rPr>
          <w:rFonts w:hAnsi="Times New Roman" w:hint="eastAsia"/>
        </w:rPr>
        <w:t>畫衛生福利部疾病管制署公告之</w:t>
      </w:r>
      <w:r w:rsidRPr="00232547">
        <w:rPr>
          <w:rFonts w:hAnsi="Times New Roman" w:hint="eastAsia"/>
          <w:b/>
          <w:color w:val="FF0000"/>
        </w:rPr>
        <w:t>第五類法定傳染病</w:t>
      </w:r>
      <w:r w:rsidRPr="00A64A3D">
        <w:rPr>
          <w:rFonts w:hAnsi="Times New Roman" w:hint="eastAsia"/>
        </w:rPr>
        <w:t>停課、補課、居家學習及學生學習評量作業流程，健全學校健康工作及學習環境，維護學生受教權益。</w:t>
      </w:r>
    </w:p>
    <w:p w14:paraId="0091C14E" w14:textId="77777777" w:rsidR="00FC26EC" w:rsidRPr="00A64A3D" w:rsidRDefault="00FC26EC" w:rsidP="00A64A3D">
      <w:pPr>
        <w:pStyle w:val="Default"/>
        <w:snapToGrid w:val="0"/>
        <w:rPr>
          <w:rFonts w:hAnsi="Times New Roman"/>
        </w:rPr>
      </w:pPr>
      <w:r w:rsidRPr="00A64A3D">
        <w:rPr>
          <w:rFonts w:hAnsi="Times New Roman" w:hint="eastAsia"/>
        </w:rPr>
        <w:t>參、適用病狀</w:t>
      </w:r>
    </w:p>
    <w:p w14:paraId="72B1805C" w14:textId="77777777" w:rsidR="00FC26EC" w:rsidRPr="00A64A3D" w:rsidRDefault="00FC26EC" w:rsidP="00A64A3D">
      <w:pPr>
        <w:pStyle w:val="Default"/>
        <w:snapToGrid w:val="0"/>
        <w:ind w:leftChars="177" w:left="425"/>
        <w:rPr>
          <w:rFonts w:hAnsi="Times New Roman"/>
        </w:rPr>
      </w:pPr>
      <w:r w:rsidRPr="00A64A3D">
        <w:rPr>
          <w:rFonts w:hAnsi="Times New Roman" w:hint="eastAsia"/>
        </w:rPr>
        <w:t>一、</w:t>
      </w:r>
      <w:proofErr w:type="gramStart"/>
      <w:r w:rsidRPr="00A64A3D">
        <w:rPr>
          <w:rFonts w:hAnsi="Times New Roman" w:hint="eastAsia"/>
        </w:rPr>
        <w:t>新型冠</w:t>
      </w:r>
      <w:proofErr w:type="gramEnd"/>
      <w:r w:rsidRPr="00A64A3D">
        <w:rPr>
          <w:rFonts w:hAnsi="Times New Roman" w:hint="eastAsia"/>
        </w:rPr>
        <w:t>狀病毒疾病（</w:t>
      </w:r>
      <w:r w:rsidRPr="00A64A3D">
        <w:rPr>
          <w:rFonts w:ascii="Times New Roman" w:hAnsi="Times New Roman" w:cs="Times New Roman"/>
        </w:rPr>
        <w:t>COVID-19</w:t>
      </w:r>
      <w:r w:rsidRPr="00A64A3D">
        <w:rPr>
          <w:rFonts w:hAnsi="Times New Roman" w:hint="eastAsia"/>
        </w:rPr>
        <w:t>）</w:t>
      </w:r>
      <w:r w:rsidRPr="00A64A3D">
        <w:rPr>
          <w:rFonts w:ascii="Times New Roman" w:hAnsi="Times New Roman" w:cs="Times New Roman"/>
        </w:rPr>
        <w:t>/</w:t>
      </w:r>
      <w:r w:rsidRPr="00A64A3D">
        <w:rPr>
          <w:rFonts w:hAnsi="Times New Roman" w:hint="eastAsia"/>
        </w:rPr>
        <w:t>嚴重特殊傳染性肺炎</w:t>
      </w:r>
    </w:p>
    <w:p w14:paraId="1E963E04" w14:textId="77777777" w:rsidR="00FC26EC" w:rsidRPr="00A64A3D" w:rsidRDefault="00FC26EC" w:rsidP="00A64A3D">
      <w:pPr>
        <w:pStyle w:val="Default"/>
        <w:snapToGrid w:val="0"/>
        <w:ind w:leftChars="177" w:left="425"/>
        <w:rPr>
          <w:rFonts w:hAnsi="Times New Roman"/>
        </w:rPr>
      </w:pPr>
      <w:r w:rsidRPr="00A64A3D">
        <w:rPr>
          <w:rFonts w:hAnsi="Times New Roman" w:hint="eastAsia"/>
        </w:rPr>
        <w:t>二、新型</w:t>
      </w:r>
      <w:r w:rsidRPr="00A64A3D">
        <w:rPr>
          <w:rFonts w:ascii="Times New Roman" w:hAnsi="Times New Roman" w:cs="Times New Roman"/>
        </w:rPr>
        <w:t>A</w:t>
      </w:r>
      <w:r w:rsidRPr="00A64A3D">
        <w:rPr>
          <w:rFonts w:hAnsi="Times New Roman" w:hint="eastAsia"/>
        </w:rPr>
        <w:t>型流感</w:t>
      </w:r>
    </w:p>
    <w:p w14:paraId="04D5D063" w14:textId="77777777" w:rsidR="00FC26EC" w:rsidRPr="00A64A3D" w:rsidRDefault="00FC26EC" w:rsidP="00A64A3D">
      <w:pPr>
        <w:pStyle w:val="Default"/>
        <w:snapToGrid w:val="0"/>
        <w:ind w:leftChars="177" w:left="425"/>
        <w:rPr>
          <w:rFonts w:hAnsi="Times New Roman"/>
        </w:rPr>
      </w:pPr>
      <w:r w:rsidRPr="00A64A3D">
        <w:rPr>
          <w:rFonts w:hAnsi="Times New Roman" w:hint="eastAsia"/>
        </w:rPr>
        <w:t>三、衛生福利部疾病管制署緊急公告之其他第五類法定傳染病</w:t>
      </w:r>
    </w:p>
    <w:p w14:paraId="19A80A88" w14:textId="77777777" w:rsidR="00FC26EC" w:rsidRPr="00756DCE" w:rsidRDefault="00FC26EC" w:rsidP="00A64A3D">
      <w:pPr>
        <w:pStyle w:val="Default"/>
        <w:snapToGrid w:val="0"/>
        <w:rPr>
          <w:rFonts w:hAnsi="Times New Roman"/>
          <w:b/>
        </w:rPr>
      </w:pPr>
      <w:r w:rsidRPr="00756DCE">
        <w:rPr>
          <w:rFonts w:hAnsi="Times New Roman" w:hint="eastAsia"/>
          <w:b/>
        </w:rPr>
        <w:t>肆、停課標準</w:t>
      </w:r>
    </w:p>
    <w:p w14:paraId="5EA8CF75" w14:textId="77777777" w:rsidR="00FC26EC" w:rsidRPr="00A64A3D" w:rsidRDefault="00FC26EC" w:rsidP="00B963D2">
      <w:pPr>
        <w:pStyle w:val="Default"/>
        <w:snapToGrid w:val="0"/>
        <w:ind w:leftChars="178" w:left="895" w:hangingChars="195" w:hanging="468"/>
        <w:rPr>
          <w:rFonts w:hAnsi="Times New Roman"/>
        </w:rPr>
      </w:pPr>
      <w:r w:rsidRPr="00A64A3D">
        <w:rPr>
          <w:rFonts w:hAnsi="Times New Roman" w:hint="eastAsia"/>
        </w:rPr>
        <w:t>一、</w:t>
      </w:r>
      <w:r w:rsidRPr="00B963D2">
        <w:rPr>
          <w:rFonts w:hAnsi="Times New Roman" w:hint="eastAsia"/>
          <w:b/>
        </w:rPr>
        <w:t>全校停課</w:t>
      </w:r>
      <w:r w:rsidRPr="00A64A3D">
        <w:rPr>
          <w:rFonts w:hAnsi="Times New Roman" w:hint="eastAsia"/>
        </w:rPr>
        <w:t>：因</w:t>
      </w:r>
      <w:proofErr w:type="gramStart"/>
      <w:r w:rsidRPr="00A64A3D">
        <w:rPr>
          <w:rFonts w:hAnsi="Times New Roman" w:hint="eastAsia"/>
        </w:rPr>
        <w:t>疫</w:t>
      </w:r>
      <w:proofErr w:type="gramEnd"/>
      <w:r w:rsidRPr="00A64A3D">
        <w:rPr>
          <w:rFonts w:hAnsi="Times New Roman" w:hint="eastAsia"/>
        </w:rPr>
        <w:t>情嚴峻經行政機關公告、通知、函示說明或同意後，始得實施全校停課。</w:t>
      </w:r>
    </w:p>
    <w:p w14:paraId="0D2BA35C" w14:textId="77777777" w:rsidR="00332815" w:rsidRDefault="00FC26EC" w:rsidP="00B963D2">
      <w:pPr>
        <w:pStyle w:val="Default"/>
        <w:snapToGrid w:val="0"/>
        <w:ind w:leftChars="178" w:left="895" w:hangingChars="195" w:hanging="468"/>
        <w:rPr>
          <w:rFonts w:hAnsi="Times New Roman"/>
        </w:rPr>
      </w:pPr>
      <w:r w:rsidRPr="00A64A3D">
        <w:rPr>
          <w:rFonts w:hAnsi="Times New Roman" w:hint="eastAsia"/>
        </w:rPr>
        <w:t>二、</w:t>
      </w:r>
      <w:r w:rsidR="0086313B" w:rsidRPr="00B963D2">
        <w:rPr>
          <w:rFonts w:hAnsi="Times New Roman" w:hint="eastAsia"/>
          <w:b/>
        </w:rPr>
        <w:t>班級停課</w:t>
      </w:r>
      <w:r w:rsidR="0086313B" w:rsidRPr="00A64A3D">
        <w:rPr>
          <w:rFonts w:hAnsi="Times New Roman" w:hint="eastAsia"/>
        </w:rPr>
        <w:t>：</w:t>
      </w:r>
    </w:p>
    <w:p w14:paraId="5E26AA75" w14:textId="5AF49689" w:rsidR="00332815" w:rsidRDefault="00332815" w:rsidP="00332815">
      <w:pPr>
        <w:pStyle w:val="Default"/>
        <w:snapToGrid w:val="0"/>
        <w:ind w:leftChars="278" w:left="1370" w:hangingChars="293" w:hanging="703"/>
        <w:rPr>
          <w:rFonts w:hAnsi="Times New Roman"/>
        </w:rPr>
      </w:pPr>
      <w:r>
        <w:rPr>
          <w:rFonts w:hAnsi="Times New Roman" w:hint="eastAsia"/>
        </w:rPr>
        <w:t>（一）</w:t>
      </w:r>
      <w:r w:rsidR="005467D9">
        <w:rPr>
          <w:rFonts w:hAnsi="Times New Roman" w:hint="eastAsia"/>
        </w:rPr>
        <w:t>一</w:t>
      </w:r>
      <w:r w:rsidR="005467D9">
        <w:t>班有1位師生被中央流行</w:t>
      </w:r>
      <w:proofErr w:type="gramStart"/>
      <w:r w:rsidR="005467D9">
        <w:t>疫</w:t>
      </w:r>
      <w:proofErr w:type="gramEnd"/>
      <w:r w:rsidR="005467D9">
        <w:t>情指揮中心列為確定病例，該班停課</w:t>
      </w:r>
      <w:r w:rsidR="005467D9">
        <w:rPr>
          <w:rFonts w:hint="eastAsia"/>
        </w:rPr>
        <w:t>；一</w:t>
      </w:r>
      <w:r w:rsidR="005467D9">
        <w:t>校有2位以上師生被中央流行</w:t>
      </w:r>
      <w:proofErr w:type="gramStart"/>
      <w:r w:rsidR="005467D9">
        <w:t>疫</w:t>
      </w:r>
      <w:proofErr w:type="gramEnd"/>
      <w:r w:rsidR="005467D9">
        <w:t>情指揮中心列為確定病例</w:t>
      </w:r>
      <w:r w:rsidR="005467D9">
        <w:rPr>
          <w:rFonts w:hint="eastAsia"/>
        </w:rPr>
        <w:t>。(如</w:t>
      </w:r>
      <w:r w:rsidR="005467D9">
        <w:t>指揮中心公布之指示做適當之調整</w:t>
      </w:r>
      <w:r>
        <w:rPr>
          <w:rFonts w:hAnsi="Times New Roman" w:hint="eastAsia"/>
        </w:rPr>
        <w:t>。</w:t>
      </w:r>
      <w:r w:rsidR="005467D9">
        <w:rPr>
          <w:rFonts w:hAnsi="Times New Roman" w:hint="eastAsia"/>
        </w:rPr>
        <w:t>)</w:t>
      </w:r>
    </w:p>
    <w:p w14:paraId="0C662086" w14:textId="77777777" w:rsidR="009A1043" w:rsidRPr="00A64A3D" w:rsidRDefault="00332815" w:rsidP="00332815">
      <w:pPr>
        <w:pStyle w:val="Default"/>
        <w:snapToGrid w:val="0"/>
        <w:ind w:leftChars="278" w:left="1370" w:hangingChars="293" w:hanging="703"/>
        <w:rPr>
          <w:rFonts w:hAnsi="Times New Roman"/>
        </w:rPr>
      </w:pPr>
      <w:r>
        <w:rPr>
          <w:rFonts w:hAnsi="Times New Roman" w:hint="eastAsia"/>
        </w:rPr>
        <w:t>（二）</w:t>
      </w:r>
      <w:r w:rsidR="0086313B" w:rsidRPr="00A64A3D">
        <w:rPr>
          <w:rFonts w:hAnsi="Times New Roman" w:hint="eastAsia"/>
        </w:rPr>
        <w:t>停課期</w:t>
      </w:r>
      <w:proofErr w:type="gramStart"/>
      <w:r w:rsidR="0086313B" w:rsidRPr="00A64A3D">
        <w:rPr>
          <w:rFonts w:hAnsi="Times New Roman" w:hint="eastAsia"/>
        </w:rPr>
        <w:t>程依衛福部疾管署</w:t>
      </w:r>
      <w:proofErr w:type="gramEnd"/>
      <w:r w:rsidR="0086313B" w:rsidRPr="00A64A3D">
        <w:rPr>
          <w:rFonts w:hAnsi="Times New Roman" w:hint="eastAsia"/>
        </w:rPr>
        <w:t>公告自主隔離天數為原則，停課者則應自主管理隔離完成後或經醫師診斷痊癒後可回歸正常接觸後，才能返回上課（行政機關如有另行規定者，依規定實施停課相關事宜）</w:t>
      </w:r>
      <w:r w:rsidR="009A1043" w:rsidRPr="00A64A3D">
        <w:rPr>
          <w:rFonts w:hAnsi="Times New Roman" w:hint="eastAsia"/>
        </w:rPr>
        <w:t>。</w:t>
      </w:r>
    </w:p>
    <w:p w14:paraId="44FA7C3C" w14:textId="77777777" w:rsidR="00332815" w:rsidRDefault="00BF6FF6" w:rsidP="00B963D2">
      <w:pPr>
        <w:pStyle w:val="Default"/>
        <w:snapToGrid w:val="0"/>
        <w:ind w:leftChars="178" w:left="895" w:hangingChars="195" w:hanging="468"/>
        <w:rPr>
          <w:rFonts w:hAnsi="Times New Roman"/>
        </w:rPr>
      </w:pPr>
      <w:r w:rsidRPr="00A64A3D">
        <w:rPr>
          <w:rFonts w:hAnsi="Times New Roman" w:hint="eastAsia"/>
        </w:rPr>
        <w:t>三、</w:t>
      </w:r>
      <w:r w:rsidRPr="00B963D2">
        <w:rPr>
          <w:rFonts w:hAnsi="Times New Roman" w:hint="eastAsia"/>
          <w:b/>
        </w:rPr>
        <w:t>特殊性班級停課</w:t>
      </w:r>
      <w:r w:rsidRPr="00A64A3D">
        <w:rPr>
          <w:rFonts w:hAnsi="Times New Roman" w:hint="eastAsia"/>
        </w:rPr>
        <w:t>：</w:t>
      </w:r>
    </w:p>
    <w:p w14:paraId="587CF58B" w14:textId="77777777" w:rsidR="00332815" w:rsidRDefault="00332815" w:rsidP="00332815">
      <w:pPr>
        <w:pStyle w:val="Default"/>
        <w:snapToGrid w:val="0"/>
        <w:ind w:leftChars="278" w:left="1356" w:hangingChars="287" w:hanging="689"/>
        <w:rPr>
          <w:rFonts w:hAnsi="Times New Roman"/>
        </w:rPr>
      </w:pPr>
      <w:r>
        <w:rPr>
          <w:rFonts w:hAnsi="Times New Roman" w:hint="eastAsia"/>
        </w:rPr>
        <w:t>（一）</w:t>
      </w:r>
      <w:r w:rsidR="00BF6FF6" w:rsidRPr="00A64A3D">
        <w:rPr>
          <w:rFonts w:hAnsi="Times New Roman" w:hint="eastAsia"/>
        </w:rPr>
        <w:t>學校如出現</w:t>
      </w:r>
      <w:proofErr w:type="gramStart"/>
      <w:r w:rsidR="00BF6FF6" w:rsidRPr="00A64A3D">
        <w:rPr>
          <w:rFonts w:hAnsi="Times New Roman" w:hint="eastAsia"/>
        </w:rPr>
        <w:t>新型冠</w:t>
      </w:r>
      <w:proofErr w:type="gramEnd"/>
      <w:r w:rsidR="00BF6FF6" w:rsidRPr="00A64A3D">
        <w:rPr>
          <w:rFonts w:hAnsi="Times New Roman" w:hint="eastAsia"/>
        </w:rPr>
        <w:t>狀病毒疾病（</w:t>
      </w:r>
      <w:r w:rsidR="00BF6FF6" w:rsidRPr="00A64A3D">
        <w:rPr>
          <w:rFonts w:ascii="Times New Roman" w:hAnsi="Times New Roman" w:cs="Times New Roman"/>
        </w:rPr>
        <w:t>COVID-19</w:t>
      </w:r>
      <w:r w:rsidR="00BF6FF6" w:rsidRPr="00A64A3D">
        <w:rPr>
          <w:rFonts w:hAnsi="Times New Roman" w:hint="eastAsia"/>
        </w:rPr>
        <w:t>）</w:t>
      </w:r>
      <w:r w:rsidR="00BF6FF6" w:rsidRPr="00A64A3D">
        <w:rPr>
          <w:rFonts w:ascii="Times New Roman" w:hAnsi="Times New Roman" w:cs="Times New Roman"/>
        </w:rPr>
        <w:t>/</w:t>
      </w:r>
      <w:r w:rsidR="0086313B" w:rsidRPr="00A64A3D">
        <w:rPr>
          <w:rFonts w:hAnsi="Times New Roman" w:hint="eastAsia"/>
        </w:rPr>
        <w:t>嚴重特殊傳染性肺炎確診病例，</w:t>
      </w:r>
      <w:proofErr w:type="gramStart"/>
      <w:r w:rsidR="0086313B" w:rsidRPr="00A64A3D">
        <w:rPr>
          <w:rFonts w:hAnsi="Times New Roman" w:hint="eastAsia"/>
        </w:rPr>
        <w:t>則與確診病</w:t>
      </w:r>
      <w:proofErr w:type="gramEnd"/>
      <w:r w:rsidR="0086313B" w:rsidRPr="00A64A3D">
        <w:rPr>
          <w:rFonts w:hAnsi="Times New Roman" w:hint="eastAsia"/>
        </w:rPr>
        <w:t>例一起上課該</w:t>
      </w:r>
      <w:r w:rsidR="00BF6FF6" w:rsidRPr="00A64A3D">
        <w:rPr>
          <w:rFonts w:hAnsi="Times New Roman" w:hint="eastAsia"/>
        </w:rPr>
        <w:t>班同學</w:t>
      </w:r>
      <w:r w:rsidR="0086313B" w:rsidRPr="00A64A3D">
        <w:rPr>
          <w:rFonts w:hAnsi="Times New Roman" w:hint="eastAsia"/>
        </w:rPr>
        <w:t>(原班、</w:t>
      </w:r>
      <w:proofErr w:type="gramStart"/>
      <w:r w:rsidR="0086313B" w:rsidRPr="00A64A3D">
        <w:rPr>
          <w:rFonts w:hAnsi="Times New Roman" w:hint="eastAsia"/>
        </w:rPr>
        <w:t>跑班</w:t>
      </w:r>
      <w:proofErr w:type="gramEnd"/>
      <w:r w:rsidR="0086313B" w:rsidRPr="00A64A3D">
        <w:rPr>
          <w:rFonts w:hAnsi="Times New Roman" w:hint="eastAsia"/>
        </w:rPr>
        <w:t>)、</w:t>
      </w:r>
      <w:r w:rsidR="00BF6FF6" w:rsidRPr="00A64A3D">
        <w:rPr>
          <w:rFonts w:hAnsi="Times New Roman" w:hint="eastAsia"/>
        </w:rPr>
        <w:t>老師及社團或其他活動之同學老師均列為確診病例接觸者，</w:t>
      </w:r>
      <w:r w:rsidR="00BF6FF6" w:rsidRPr="00B963D2">
        <w:rPr>
          <w:rFonts w:hAnsi="Times New Roman" w:hint="eastAsia"/>
          <w:color w:val="FF0000"/>
        </w:rPr>
        <w:t>與班級家長充分溝通後始得啟動特殊性班級停課，停課期程</w:t>
      </w:r>
      <w:proofErr w:type="gramStart"/>
      <w:r w:rsidR="00BF6FF6" w:rsidRPr="00B963D2">
        <w:rPr>
          <w:rFonts w:hAnsi="Times New Roman" w:hint="eastAsia"/>
          <w:color w:val="FF0000"/>
        </w:rPr>
        <w:t>為與確診病</w:t>
      </w:r>
      <w:proofErr w:type="gramEnd"/>
      <w:r w:rsidR="00BF6FF6" w:rsidRPr="00B963D2">
        <w:rPr>
          <w:rFonts w:hAnsi="Times New Roman" w:hint="eastAsia"/>
          <w:color w:val="FF0000"/>
        </w:rPr>
        <w:t>例最近接觸日後</w:t>
      </w:r>
      <w:r w:rsidR="00BF6FF6" w:rsidRPr="00B963D2">
        <w:rPr>
          <w:rFonts w:ascii="Times New Roman" w:hAnsi="Times New Roman" w:cs="Times New Roman"/>
          <w:color w:val="FF0000"/>
        </w:rPr>
        <w:t xml:space="preserve">14 </w:t>
      </w:r>
      <w:r w:rsidR="00BF6FF6" w:rsidRPr="00B963D2">
        <w:rPr>
          <w:rFonts w:hAnsi="Times New Roman" w:hint="eastAsia"/>
          <w:color w:val="FF0000"/>
        </w:rPr>
        <w:t>天</w:t>
      </w:r>
      <w:r w:rsidR="00BF6FF6" w:rsidRPr="00A64A3D">
        <w:rPr>
          <w:rFonts w:hAnsi="Times New Roman" w:hint="eastAsia"/>
        </w:rPr>
        <w:t>。</w:t>
      </w:r>
    </w:p>
    <w:p w14:paraId="4CE4B6FA" w14:textId="77777777" w:rsidR="00BF6FF6" w:rsidRPr="00A64A3D" w:rsidRDefault="00332815" w:rsidP="00332815">
      <w:pPr>
        <w:pStyle w:val="Default"/>
        <w:snapToGrid w:val="0"/>
        <w:ind w:leftChars="278" w:left="1356" w:hangingChars="287" w:hanging="689"/>
        <w:rPr>
          <w:rFonts w:hAnsi="Times New Roman"/>
        </w:rPr>
      </w:pPr>
      <w:r>
        <w:rPr>
          <w:rFonts w:hAnsi="Times New Roman" w:hint="eastAsia"/>
        </w:rPr>
        <w:t>（二）</w:t>
      </w:r>
      <w:r w:rsidR="00BF6FF6" w:rsidRPr="00A64A3D">
        <w:rPr>
          <w:rFonts w:hAnsi="Times New Roman" w:hint="eastAsia"/>
        </w:rPr>
        <w:t>立即暫停各項大型活動，如班際活動、社團活動及運動會等，並取消</w:t>
      </w:r>
      <w:proofErr w:type="gramStart"/>
      <w:r w:rsidR="00BF6FF6" w:rsidRPr="00A64A3D">
        <w:rPr>
          <w:rFonts w:hAnsi="Times New Roman" w:hint="eastAsia"/>
        </w:rPr>
        <w:t>以跑班方式</w:t>
      </w:r>
      <w:proofErr w:type="gramEnd"/>
      <w:r w:rsidR="00BF6FF6" w:rsidRPr="00A64A3D">
        <w:rPr>
          <w:rFonts w:hAnsi="Times New Roman" w:hint="eastAsia"/>
        </w:rPr>
        <w:t>授課</w:t>
      </w:r>
      <w:r w:rsidR="0086313B" w:rsidRPr="00A64A3D">
        <w:rPr>
          <w:rFonts w:hAnsi="Times New Roman" w:hint="eastAsia"/>
        </w:rPr>
        <w:t>，</w:t>
      </w:r>
      <w:proofErr w:type="gramStart"/>
      <w:r w:rsidR="00F80556" w:rsidRPr="00A64A3D">
        <w:rPr>
          <w:rFonts w:hAnsi="Times New Roman" w:hint="eastAsia"/>
        </w:rPr>
        <w:t>跑班時段</w:t>
      </w:r>
      <w:proofErr w:type="gramEnd"/>
      <w:r w:rsidR="00F80556" w:rsidRPr="00A64A3D">
        <w:rPr>
          <w:rFonts w:hAnsi="Times New Roman" w:hint="eastAsia"/>
        </w:rPr>
        <w:t>如停課時</w:t>
      </w:r>
      <w:r>
        <w:rPr>
          <w:rFonts w:hAnsi="Times New Roman" w:hint="eastAsia"/>
        </w:rPr>
        <w:t>，</w:t>
      </w:r>
      <w:r w:rsidR="00F80556" w:rsidRPr="00A64A3D">
        <w:rPr>
          <w:rFonts w:hAnsi="Times New Roman" w:hint="eastAsia"/>
        </w:rPr>
        <w:t>其他學生進行自主學習</w:t>
      </w:r>
      <w:r w:rsidR="00BF6FF6" w:rsidRPr="00A64A3D">
        <w:rPr>
          <w:rFonts w:hAnsi="Times New Roman" w:hint="eastAsia"/>
        </w:rPr>
        <w:t>（行政機關如有另行規定者，依規定實施停課相關事宜）。</w:t>
      </w:r>
    </w:p>
    <w:p w14:paraId="7D4C7AB8" w14:textId="77777777" w:rsidR="00332815" w:rsidRDefault="00BF6FF6" w:rsidP="00B963D2">
      <w:pPr>
        <w:pStyle w:val="Default"/>
        <w:snapToGrid w:val="0"/>
        <w:ind w:leftChars="178" w:left="895" w:hangingChars="195" w:hanging="468"/>
        <w:rPr>
          <w:rFonts w:hAnsi="Times New Roman"/>
        </w:rPr>
      </w:pPr>
      <w:r w:rsidRPr="00A64A3D">
        <w:rPr>
          <w:rFonts w:hAnsi="Times New Roman" w:hint="eastAsia"/>
        </w:rPr>
        <w:t>四、</w:t>
      </w:r>
      <w:r w:rsidRPr="00B963D2">
        <w:rPr>
          <w:rFonts w:hAnsi="Times New Roman" w:hint="eastAsia"/>
          <w:b/>
        </w:rPr>
        <w:t>學生個人停課</w:t>
      </w:r>
      <w:r w:rsidRPr="00A64A3D">
        <w:rPr>
          <w:rFonts w:hAnsi="Times New Roman" w:hint="eastAsia"/>
        </w:rPr>
        <w:t>：</w:t>
      </w:r>
    </w:p>
    <w:p w14:paraId="7A0CE63E" w14:textId="77777777" w:rsidR="00332815" w:rsidRDefault="00332815" w:rsidP="00332815">
      <w:pPr>
        <w:pStyle w:val="Default"/>
        <w:snapToGrid w:val="0"/>
        <w:ind w:leftChars="278" w:left="1329" w:hangingChars="276" w:hanging="662"/>
        <w:rPr>
          <w:rFonts w:hAnsi="Times New Roman"/>
        </w:rPr>
      </w:pPr>
      <w:r>
        <w:rPr>
          <w:rFonts w:hAnsi="Times New Roman" w:hint="eastAsia"/>
        </w:rPr>
        <w:t>（一）</w:t>
      </w:r>
      <w:r w:rsidR="00BF6FF6" w:rsidRPr="00A64A3D">
        <w:rPr>
          <w:rFonts w:hAnsi="Times New Roman" w:hint="eastAsia"/>
        </w:rPr>
        <w:t>達行政機關公告之個人停課標準且經醫師確診或經醫師確診為第</w:t>
      </w:r>
      <w:r w:rsidRPr="00332815">
        <w:rPr>
          <w:rFonts w:hAnsi="Times New Roman" w:hint="eastAsia"/>
          <w:color w:val="FF0000"/>
        </w:rPr>
        <w:t>參</w:t>
      </w:r>
      <w:r w:rsidR="00BF6FF6" w:rsidRPr="00A64A3D">
        <w:rPr>
          <w:rFonts w:hAnsi="Times New Roman" w:hint="eastAsia"/>
        </w:rPr>
        <w:t>條所述之適用病狀，並與學生家長充分溝通後始得啟動學生個人停課</w:t>
      </w:r>
      <w:r>
        <w:rPr>
          <w:rFonts w:hAnsi="Times New Roman" w:hint="eastAsia"/>
        </w:rPr>
        <w:t>。</w:t>
      </w:r>
    </w:p>
    <w:p w14:paraId="5BE9CD09" w14:textId="77777777" w:rsidR="00BF6FF6" w:rsidRPr="00A64A3D" w:rsidRDefault="00332815" w:rsidP="00332815">
      <w:pPr>
        <w:pStyle w:val="Default"/>
        <w:snapToGrid w:val="0"/>
        <w:ind w:leftChars="278" w:left="1329" w:hangingChars="276" w:hanging="662"/>
        <w:rPr>
          <w:rFonts w:hAnsi="Times New Roman"/>
        </w:rPr>
      </w:pPr>
      <w:r>
        <w:rPr>
          <w:rFonts w:hAnsi="Times New Roman" w:hint="eastAsia"/>
        </w:rPr>
        <w:t>（二）</w:t>
      </w:r>
      <w:r w:rsidR="00BF6FF6" w:rsidRPr="00A64A3D">
        <w:rPr>
          <w:rFonts w:hAnsi="Times New Roman" w:hint="eastAsia"/>
        </w:rPr>
        <w:t>停課期程以醫囑說明期程或</w:t>
      </w:r>
      <w:r w:rsidR="00BF6FF6" w:rsidRPr="00A64A3D">
        <w:rPr>
          <w:rFonts w:ascii="Times New Roman" w:hAnsi="Times New Roman" w:cs="Times New Roman"/>
        </w:rPr>
        <w:t>5</w:t>
      </w:r>
      <w:r w:rsidR="00BF6FF6" w:rsidRPr="00A64A3D">
        <w:rPr>
          <w:rFonts w:hAnsi="Times New Roman" w:hint="eastAsia"/>
        </w:rPr>
        <w:t>天（含例假日）為原則，停課期程至少為退燒後</w:t>
      </w:r>
      <w:r w:rsidR="00BF6FF6" w:rsidRPr="00A64A3D">
        <w:rPr>
          <w:rFonts w:ascii="Times New Roman" w:hAnsi="Times New Roman" w:cs="Times New Roman"/>
        </w:rPr>
        <w:t>24</w:t>
      </w:r>
      <w:r w:rsidR="00BF6FF6" w:rsidRPr="00A64A3D">
        <w:rPr>
          <w:rFonts w:hAnsi="Times New Roman" w:hint="eastAsia"/>
        </w:rPr>
        <w:t>小時（行政機關如有另行規定者，依規定實施停課相關事宜）。</w:t>
      </w:r>
    </w:p>
    <w:p w14:paraId="336BBD7E" w14:textId="77777777" w:rsidR="00332815" w:rsidRDefault="00BF6FF6" w:rsidP="00B963D2">
      <w:pPr>
        <w:pStyle w:val="Default"/>
        <w:snapToGrid w:val="0"/>
        <w:ind w:leftChars="178" w:left="895" w:hangingChars="195" w:hanging="468"/>
        <w:rPr>
          <w:rFonts w:hAnsi="Times New Roman"/>
        </w:rPr>
      </w:pPr>
      <w:r w:rsidRPr="00A64A3D">
        <w:rPr>
          <w:rFonts w:hAnsi="Times New Roman" w:hint="eastAsia"/>
        </w:rPr>
        <w:t>五、</w:t>
      </w:r>
      <w:r w:rsidRPr="00B963D2">
        <w:rPr>
          <w:rFonts w:hAnsi="Times New Roman" w:hint="eastAsia"/>
          <w:b/>
        </w:rPr>
        <w:t>特殊性學生個人停課</w:t>
      </w:r>
      <w:r w:rsidRPr="00A64A3D">
        <w:rPr>
          <w:rFonts w:hAnsi="Times New Roman" w:hint="eastAsia"/>
        </w:rPr>
        <w:t>：</w:t>
      </w:r>
    </w:p>
    <w:p w14:paraId="475161D7" w14:textId="77777777" w:rsidR="00332815" w:rsidRDefault="00332815" w:rsidP="00332815">
      <w:pPr>
        <w:pStyle w:val="Default"/>
        <w:snapToGrid w:val="0"/>
        <w:ind w:leftChars="278" w:left="1344" w:hangingChars="282" w:hanging="677"/>
        <w:rPr>
          <w:rFonts w:hAnsi="Times New Roman"/>
        </w:rPr>
      </w:pPr>
      <w:r>
        <w:rPr>
          <w:rFonts w:hAnsi="Times New Roman" w:hint="eastAsia"/>
        </w:rPr>
        <w:t>（一）</w:t>
      </w:r>
      <w:r w:rsidR="00BF6FF6" w:rsidRPr="00A64A3D">
        <w:rPr>
          <w:rFonts w:hAnsi="Times New Roman" w:hint="eastAsia"/>
        </w:rPr>
        <w:t>經衛生單位</w:t>
      </w:r>
      <w:proofErr w:type="gramStart"/>
      <w:r w:rsidR="00BF6FF6" w:rsidRPr="00A64A3D">
        <w:rPr>
          <w:rFonts w:hAnsi="Times New Roman" w:hint="eastAsia"/>
        </w:rPr>
        <w:t>匡</w:t>
      </w:r>
      <w:proofErr w:type="gramEnd"/>
      <w:r w:rsidR="00BF6FF6" w:rsidRPr="00A64A3D">
        <w:rPr>
          <w:rFonts w:hAnsi="Times New Roman" w:hint="eastAsia"/>
        </w:rPr>
        <w:t>列為</w:t>
      </w:r>
      <w:proofErr w:type="gramStart"/>
      <w:r w:rsidR="00BF6FF6" w:rsidRPr="00A64A3D">
        <w:rPr>
          <w:rFonts w:hAnsi="Times New Roman" w:hint="eastAsia"/>
        </w:rPr>
        <w:t>新型冠</w:t>
      </w:r>
      <w:proofErr w:type="gramEnd"/>
      <w:r w:rsidR="00BF6FF6" w:rsidRPr="00A64A3D">
        <w:rPr>
          <w:rFonts w:hAnsi="Times New Roman" w:hint="eastAsia"/>
        </w:rPr>
        <w:t>狀病毒疾病（</w:t>
      </w:r>
      <w:r w:rsidR="00BF6FF6" w:rsidRPr="00A64A3D">
        <w:rPr>
          <w:rFonts w:ascii="Times New Roman" w:hAnsi="Times New Roman" w:cs="Times New Roman"/>
        </w:rPr>
        <w:t>COVID-19</w:t>
      </w:r>
      <w:r w:rsidR="00BF6FF6" w:rsidRPr="00A64A3D">
        <w:rPr>
          <w:rFonts w:hAnsi="Times New Roman" w:hint="eastAsia"/>
        </w:rPr>
        <w:t>）</w:t>
      </w:r>
      <w:r w:rsidR="00BF6FF6" w:rsidRPr="00A64A3D">
        <w:rPr>
          <w:rFonts w:ascii="Times New Roman" w:hAnsi="Times New Roman" w:cs="Times New Roman"/>
        </w:rPr>
        <w:t>/</w:t>
      </w:r>
      <w:r w:rsidR="00BF6FF6" w:rsidRPr="00A64A3D">
        <w:rPr>
          <w:rFonts w:hAnsi="Times New Roman" w:hint="eastAsia"/>
        </w:rPr>
        <w:t>嚴重特殊傳染性肺炎確診病例接觸者或經中央流行</w:t>
      </w:r>
      <w:proofErr w:type="gramStart"/>
      <w:r w:rsidR="00BF6FF6" w:rsidRPr="00A64A3D">
        <w:rPr>
          <w:rFonts w:hAnsi="Times New Roman" w:hint="eastAsia"/>
        </w:rPr>
        <w:t>疫</w:t>
      </w:r>
      <w:proofErr w:type="gramEnd"/>
      <w:r w:rsidR="00BF6FF6" w:rsidRPr="00A64A3D">
        <w:rPr>
          <w:rFonts w:hAnsi="Times New Roman" w:hint="eastAsia"/>
        </w:rPr>
        <w:t>情指揮中心公告之第一、二級流行地區入境之學生且尚未完成居家檢疫（隔離）</w:t>
      </w:r>
      <w:r w:rsidR="00BF6FF6" w:rsidRPr="00A64A3D">
        <w:rPr>
          <w:rFonts w:ascii="Times New Roman" w:hAnsi="Times New Roman" w:cs="Times New Roman"/>
        </w:rPr>
        <w:t xml:space="preserve">14 </w:t>
      </w:r>
      <w:r w:rsidR="00BF6FF6" w:rsidRPr="00A64A3D">
        <w:rPr>
          <w:rFonts w:hAnsi="Times New Roman" w:hint="eastAsia"/>
        </w:rPr>
        <w:t>天者，與學生家長充分溝通後始得啟動特殊性學生個人停課</w:t>
      </w:r>
      <w:r>
        <w:rPr>
          <w:rFonts w:hAnsi="Times New Roman" w:hint="eastAsia"/>
        </w:rPr>
        <w:t>。</w:t>
      </w:r>
    </w:p>
    <w:p w14:paraId="1823517F" w14:textId="77777777" w:rsidR="00BF6FF6" w:rsidRPr="00A64A3D" w:rsidRDefault="00332815" w:rsidP="00332815">
      <w:pPr>
        <w:pStyle w:val="Default"/>
        <w:snapToGrid w:val="0"/>
        <w:ind w:leftChars="278" w:left="1344" w:hangingChars="282" w:hanging="677"/>
        <w:rPr>
          <w:rFonts w:hAnsi="Times New Roman"/>
        </w:rPr>
      </w:pPr>
      <w:r>
        <w:rPr>
          <w:rFonts w:hAnsi="Times New Roman" w:hint="eastAsia"/>
        </w:rPr>
        <w:t>（二）</w:t>
      </w:r>
      <w:r w:rsidR="00BF6FF6" w:rsidRPr="00A64A3D">
        <w:rPr>
          <w:rFonts w:hAnsi="Times New Roman" w:hint="eastAsia"/>
        </w:rPr>
        <w:t>停課期程為進行或完成居家檢疫（隔離）</w:t>
      </w:r>
      <w:r w:rsidR="00BF6FF6" w:rsidRPr="00A64A3D">
        <w:rPr>
          <w:rFonts w:ascii="Times New Roman" w:hAnsi="Times New Roman" w:cs="Times New Roman"/>
        </w:rPr>
        <w:t>14</w:t>
      </w:r>
      <w:r w:rsidR="00BF6FF6" w:rsidRPr="00A64A3D">
        <w:rPr>
          <w:rFonts w:hAnsi="Times New Roman" w:hint="eastAsia"/>
        </w:rPr>
        <w:t>天（行政機關如有另行規定者，依規定實施停課相關事宜）。</w:t>
      </w:r>
    </w:p>
    <w:p w14:paraId="1DFA2731" w14:textId="77777777" w:rsidR="00BF6FF6" w:rsidRPr="00756DCE" w:rsidRDefault="00756DCE" w:rsidP="00756DCE">
      <w:pPr>
        <w:pStyle w:val="Default"/>
        <w:snapToGrid w:val="0"/>
        <w:rPr>
          <w:rFonts w:hAnsi="Times New Roman"/>
          <w:color w:val="FF0000"/>
        </w:rPr>
      </w:pPr>
      <w:r w:rsidRPr="00756DCE">
        <w:rPr>
          <w:rFonts w:hAnsi="Times New Roman" w:hint="eastAsia"/>
          <w:color w:val="FF0000"/>
        </w:rPr>
        <w:t>伍、</w:t>
      </w:r>
      <w:r w:rsidR="00BF6FF6" w:rsidRPr="00756DCE">
        <w:rPr>
          <w:rFonts w:hAnsi="Times New Roman" w:hint="eastAsia"/>
          <w:color w:val="FF0000"/>
        </w:rPr>
        <w:t>停課</w:t>
      </w:r>
      <w:proofErr w:type="gramStart"/>
      <w:r w:rsidR="00BF6FF6" w:rsidRPr="00756DCE">
        <w:rPr>
          <w:rFonts w:hAnsi="Times New Roman" w:hint="eastAsia"/>
          <w:color w:val="FF0000"/>
        </w:rPr>
        <w:t>期間</w:t>
      </w:r>
      <w:r w:rsidRPr="00756DCE">
        <w:rPr>
          <w:rFonts w:hAnsi="Times New Roman" w:hint="eastAsia"/>
          <w:b/>
          <w:color w:val="FF0000"/>
        </w:rPr>
        <w:t>（</w:t>
      </w:r>
      <w:proofErr w:type="gramEnd"/>
      <w:r w:rsidRPr="00756DCE">
        <w:rPr>
          <w:rFonts w:hAnsi="Times New Roman" w:hint="eastAsia"/>
          <w:b/>
          <w:color w:val="FF0000"/>
        </w:rPr>
        <w:t>居家學習）</w:t>
      </w:r>
      <w:r w:rsidR="00BF6FF6" w:rsidRPr="00756DCE">
        <w:rPr>
          <w:rFonts w:hAnsi="Times New Roman" w:hint="eastAsia"/>
          <w:color w:val="FF0000"/>
        </w:rPr>
        <w:t>措施：</w:t>
      </w:r>
    </w:p>
    <w:p w14:paraId="20BE432B" w14:textId="77777777" w:rsidR="00756DCE" w:rsidRDefault="00756DCE" w:rsidP="00756DCE">
      <w:pPr>
        <w:pStyle w:val="Default"/>
        <w:snapToGrid w:val="0"/>
        <w:ind w:leftChars="150" w:left="895" w:hangingChars="223" w:hanging="535"/>
        <w:rPr>
          <w:rFonts w:hAnsi="Times New Roman"/>
        </w:rPr>
      </w:pPr>
      <w:r>
        <w:rPr>
          <w:rFonts w:hAnsi="Times New Roman" w:hint="eastAsia"/>
        </w:rPr>
        <w:t>一、</w:t>
      </w:r>
      <w:r w:rsidR="00BF6FF6" w:rsidRPr="00A64A3D">
        <w:rPr>
          <w:rFonts w:hAnsi="Times New Roman" w:hint="eastAsia"/>
        </w:rPr>
        <w:t>停課期間班級導師應督促班級學生每日自行測量體溫，每日充分掌握學生狀況並注意是否有特殊症狀，同時加強</w:t>
      </w:r>
      <w:r w:rsidR="00BF6FF6" w:rsidRPr="00332815">
        <w:rPr>
          <w:rFonts w:hAnsi="Times New Roman" w:hint="eastAsia"/>
          <w:b/>
        </w:rPr>
        <w:t>宣導儘量免至公共場所，做好自主健康管理</w:t>
      </w:r>
      <w:r w:rsidR="00BF6FF6" w:rsidRPr="00A64A3D">
        <w:rPr>
          <w:rFonts w:hAnsi="Times New Roman" w:hint="eastAsia"/>
        </w:rPr>
        <w:t>。</w:t>
      </w:r>
    </w:p>
    <w:p w14:paraId="3E237D39" w14:textId="0DF59337" w:rsidR="00BF6FF6" w:rsidRPr="00A64A3D" w:rsidRDefault="00756DCE" w:rsidP="00756DCE">
      <w:pPr>
        <w:pStyle w:val="Default"/>
        <w:snapToGrid w:val="0"/>
        <w:ind w:leftChars="150" w:left="895" w:hangingChars="223" w:hanging="535"/>
        <w:rPr>
          <w:rFonts w:hAnsi="Times New Roman"/>
        </w:rPr>
      </w:pPr>
      <w:r>
        <w:rPr>
          <w:rFonts w:hAnsi="Times New Roman" w:hint="eastAsia"/>
        </w:rPr>
        <w:lastRenderedPageBreak/>
        <w:t>二、</w:t>
      </w:r>
      <w:r w:rsidR="00BF6FF6" w:rsidRPr="00A64A3D">
        <w:rPr>
          <w:rFonts w:hAnsi="Times New Roman" w:hint="eastAsia"/>
        </w:rPr>
        <w:t>停課期間秉持</w:t>
      </w:r>
      <w:r w:rsidR="00BF6FF6" w:rsidRPr="00332815">
        <w:rPr>
          <w:rFonts w:hAnsi="Times New Roman" w:hint="eastAsia"/>
          <w:b/>
        </w:rPr>
        <w:t>停課不停學</w:t>
      </w:r>
      <w:r w:rsidR="00BF6FF6" w:rsidRPr="00A64A3D">
        <w:rPr>
          <w:rFonts w:hAnsi="Times New Roman" w:hint="eastAsia"/>
        </w:rPr>
        <w:t>之精神，</w:t>
      </w:r>
      <w:r w:rsidR="00332815">
        <w:rPr>
          <w:rFonts w:hAnsi="Times New Roman" w:hint="eastAsia"/>
        </w:rPr>
        <w:t>由任課教師</w:t>
      </w:r>
      <w:r w:rsidR="00BF6FF6" w:rsidRPr="00A64A3D">
        <w:rPr>
          <w:rFonts w:hAnsi="Times New Roman" w:hint="eastAsia"/>
        </w:rPr>
        <w:t>引導學生利用</w:t>
      </w:r>
      <w:r w:rsidR="00F95AE9" w:rsidRPr="00A64A3D">
        <w:rPr>
          <w:rFonts w:hAnsi="Times New Roman" w:hint="eastAsia"/>
        </w:rPr>
        <w:t>本校雲端</w:t>
      </w:r>
      <w:r w:rsidR="00F95AE9">
        <w:rPr>
          <w:rFonts w:hAnsi="Times New Roman" w:hint="eastAsia"/>
        </w:rPr>
        <w:t>平台遠距教學</w:t>
      </w:r>
      <w:r w:rsidR="00F95AE9">
        <w:rPr>
          <w:rFonts w:hAnsi="Times New Roman" w:hint="eastAsia"/>
        </w:rPr>
        <w:t>進行線上</w:t>
      </w:r>
      <w:r w:rsidR="00BF6FF6" w:rsidRPr="00A64A3D">
        <w:rPr>
          <w:rFonts w:hAnsi="Times New Roman" w:hint="eastAsia"/>
        </w:rPr>
        <w:t>學習</w:t>
      </w:r>
      <w:bookmarkStart w:id="0" w:name="_GoBack"/>
      <w:bookmarkEnd w:id="0"/>
    </w:p>
    <w:p w14:paraId="7287BAD0" w14:textId="77777777" w:rsidR="00BF6FF6" w:rsidRPr="00A64A3D" w:rsidRDefault="00756DCE" w:rsidP="00A64A3D">
      <w:pPr>
        <w:pStyle w:val="Default"/>
        <w:snapToGrid w:val="0"/>
        <w:ind w:left="391" w:hangingChars="163" w:hanging="391"/>
        <w:rPr>
          <w:rFonts w:hAnsi="Times New Roman"/>
        </w:rPr>
      </w:pPr>
      <w:r>
        <w:rPr>
          <w:rFonts w:hAnsi="Times New Roman" w:hint="eastAsia"/>
        </w:rPr>
        <w:t>陸</w:t>
      </w:r>
      <w:r w:rsidR="00BF6FF6" w:rsidRPr="00A64A3D">
        <w:rPr>
          <w:rFonts w:hAnsi="Times New Roman" w:hint="eastAsia"/>
        </w:rPr>
        <w:t>、補課措施</w:t>
      </w:r>
    </w:p>
    <w:p w14:paraId="5C16A5DC" w14:textId="77777777" w:rsidR="00FC26EC" w:rsidRPr="00A64A3D" w:rsidRDefault="00FC26EC" w:rsidP="00A64A3D">
      <w:pPr>
        <w:snapToGrid w:val="0"/>
        <w:ind w:leftChars="200" w:left="953" w:hangingChars="197" w:hanging="473"/>
        <w:rPr>
          <w:rFonts w:ascii="標楷體" w:eastAsia="標楷體" w:hAnsi="標楷體"/>
          <w:szCs w:val="24"/>
        </w:rPr>
      </w:pPr>
      <w:r w:rsidRPr="00A64A3D">
        <w:rPr>
          <w:rFonts w:ascii="標楷體" w:eastAsia="標楷體" w:hAnsi="標楷體" w:hint="eastAsia"/>
          <w:szCs w:val="24"/>
        </w:rPr>
        <w:t>一、</w:t>
      </w:r>
      <w:r w:rsidRPr="00756DCE">
        <w:rPr>
          <w:rFonts w:ascii="標楷體" w:eastAsia="標楷體" w:hAnsi="標楷體" w:hint="eastAsia"/>
          <w:b/>
          <w:szCs w:val="24"/>
        </w:rPr>
        <w:t>全校停課</w:t>
      </w:r>
      <w:r w:rsidRPr="00A64A3D">
        <w:rPr>
          <w:rFonts w:ascii="標楷體" w:eastAsia="標楷體" w:hAnsi="標楷體" w:hint="eastAsia"/>
          <w:szCs w:val="24"/>
        </w:rPr>
        <w:t>補課期程：依教育主管機關公告、通知、函示說明時間為主，全校師生協調時間為輔。</w:t>
      </w:r>
    </w:p>
    <w:p w14:paraId="6BE5E321" w14:textId="77777777" w:rsidR="00FC26EC" w:rsidRPr="00A64A3D" w:rsidRDefault="00FC26EC" w:rsidP="00A64A3D">
      <w:pPr>
        <w:pStyle w:val="Default"/>
        <w:snapToGrid w:val="0"/>
        <w:ind w:leftChars="200" w:left="953" w:hangingChars="197" w:hanging="473"/>
        <w:rPr>
          <w:rFonts w:hAnsi="Times New Roman"/>
        </w:rPr>
      </w:pPr>
      <w:r w:rsidRPr="00A64A3D">
        <w:rPr>
          <w:rFonts w:hAnsi="Times New Roman" w:hint="eastAsia"/>
        </w:rPr>
        <w:t>二、</w:t>
      </w:r>
      <w:r w:rsidRPr="00FF3CAE">
        <w:rPr>
          <w:rFonts w:hAnsi="Times New Roman" w:hint="eastAsia"/>
          <w:b/>
        </w:rPr>
        <w:t>班級停課</w:t>
      </w:r>
      <w:r w:rsidRPr="00A64A3D">
        <w:rPr>
          <w:rFonts w:hAnsi="Times New Roman" w:hint="eastAsia"/>
        </w:rPr>
        <w:t>補課辦理原則</w:t>
      </w:r>
    </w:p>
    <w:p w14:paraId="6D474CA4" w14:textId="77777777" w:rsidR="00FC26EC" w:rsidRPr="00A64A3D" w:rsidRDefault="00FC26EC" w:rsidP="00EB0A3F">
      <w:pPr>
        <w:pStyle w:val="Default"/>
        <w:snapToGrid w:val="0"/>
        <w:ind w:leftChars="309" w:left="1383" w:hangingChars="267" w:hanging="641"/>
        <w:rPr>
          <w:rFonts w:hAnsi="Times New Roman"/>
        </w:rPr>
      </w:pPr>
      <w:r w:rsidRPr="00A64A3D">
        <w:rPr>
          <w:rFonts w:hAnsi="Times New Roman" w:hint="eastAsia"/>
        </w:rPr>
        <w:t>（一）班級遭逢停課時</w:t>
      </w:r>
      <w:r w:rsidRPr="00EB0A3F">
        <w:rPr>
          <w:rFonts w:hAnsi="Times New Roman" w:hint="eastAsia"/>
          <w:b/>
        </w:rPr>
        <w:t>需補足停課期間課程</w:t>
      </w:r>
      <w:r w:rsidRPr="00A64A3D">
        <w:rPr>
          <w:rFonts w:hAnsi="Times New Roman" w:hint="eastAsia"/>
        </w:rPr>
        <w:t>，惟團體活動時間（</w:t>
      </w:r>
      <w:r w:rsidR="009A1043" w:rsidRPr="00A64A3D">
        <w:rPr>
          <w:rFonts w:hAnsi="Times New Roman" w:hint="eastAsia"/>
        </w:rPr>
        <w:t>多元選修課程</w:t>
      </w:r>
      <w:r w:rsidR="000C704A" w:rsidRPr="00A64A3D">
        <w:rPr>
          <w:rFonts w:hAnsi="Times New Roman" w:hint="eastAsia"/>
        </w:rPr>
        <w:t>、課業輔導活動</w:t>
      </w:r>
      <w:r w:rsidR="009A1043" w:rsidRPr="00A64A3D">
        <w:rPr>
          <w:rFonts w:hAnsi="Times New Roman" w:hint="eastAsia"/>
        </w:rPr>
        <w:t>、</w:t>
      </w:r>
      <w:r w:rsidRPr="00A64A3D">
        <w:rPr>
          <w:rFonts w:hAnsi="Times New Roman" w:hint="eastAsia"/>
        </w:rPr>
        <w:t>班級活動、社團活動、學生自治會活動、學生服務學習活動及週會或講座）因涉及校外講師或時間週期性等不可抗之因素，故不實施補課。</w:t>
      </w:r>
    </w:p>
    <w:p w14:paraId="63541FE5" w14:textId="77777777" w:rsidR="00FC26EC" w:rsidRPr="00A64A3D" w:rsidRDefault="00FC26EC" w:rsidP="00EB0A3F">
      <w:pPr>
        <w:pStyle w:val="Default"/>
        <w:snapToGrid w:val="0"/>
        <w:ind w:leftChars="309" w:left="1383" w:hangingChars="267" w:hanging="641"/>
        <w:rPr>
          <w:rFonts w:hAnsi="Times New Roman"/>
        </w:rPr>
      </w:pPr>
      <w:r w:rsidRPr="00A64A3D">
        <w:rPr>
          <w:rFonts w:hAnsi="Times New Roman" w:hint="eastAsia"/>
        </w:rPr>
        <w:t>（二）班級停課補課期程：經教務處協調任課教師及班級學生後，</w:t>
      </w:r>
      <w:proofErr w:type="gramStart"/>
      <w:r w:rsidR="00332815">
        <w:rPr>
          <w:rFonts w:hAnsi="Times New Roman" w:hint="eastAsia"/>
        </w:rPr>
        <w:t>得</w:t>
      </w:r>
      <w:r w:rsidR="000C704A" w:rsidRPr="00FF3CAE">
        <w:rPr>
          <w:rFonts w:hAnsi="Times New Roman" w:hint="eastAsia"/>
          <w:b/>
        </w:rPr>
        <w:t>以線上補課</w:t>
      </w:r>
      <w:proofErr w:type="gramEnd"/>
      <w:r w:rsidR="000C704A" w:rsidRPr="00FF3CAE">
        <w:rPr>
          <w:rFonts w:hAnsi="Times New Roman" w:hint="eastAsia"/>
          <w:b/>
        </w:rPr>
        <w:t>(本校雲端課程)與實體補課兩種模式並行，實體補課</w:t>
      </w:r>
      <w:r w:rsidRPr="00FF3CAE">
        <w:rPr>
          <w:rFonts w:hAnsi="Times New Roman" w:hint="eastAsia"/>
          <w:b/>
        </w:rPr>
        <w:t>擇期於週</w:t>
      </w:r>
      <w:r w:rsidR="009A1043" w:rsidRPr="00FF3CAE">
        <w:rPr>
          <w:rFonts w:hAnsi="Times New Roman" w:hint="eastAsia"/>
          <w:b/>
        </w:rPr>
        <w:t>末</w:t>
      </w:r>
      <w:r w:rsidRPr="00FF3CAE">
        <w:rPr>
          <w:rFonts w:hAnsi="Times New Roman" w:hint="eastAsia"/>
          <w:b/>
        </w:rPr>
        <w:t>日</w:t>
      </w:r>
      <w:r w:rsidR="000C704A" w:rsidRPr="00FF3CAE">
        <w:rPr>
          <w:rFonts w:hAnsi="Times New Roman" w:hint="eastAsia"/>
          <w:b/>
        </w:rPr>
        <w:t>例假日</w:t>
      </w:r>
      <w:r w:rsidRPr="00FF3CAE">
        <w:rPr>
          <w:rFonts w:hAnsi="Times New Roman" w:hint="eastAsia"/>
          <w:b/>
        </w:rPr>
        <w:t>或課餘時間</w:t>
      </w:r>
      <w:r w:rsidR="000C704A" w:rsidRPr="00FF3CAE">
        <w:rPr>
          <w:rFonts w:hAnsi="Times New Roman" w:hint="eastAsia"/>
          <w:b/>
        </w:rPr>
        <w:t>(</w:t>
      </w:r>
      <w:r w:rsidR="000D4B1B">
        <w:rPr>
          <w:rFonts w:hAnsi="Times New Roman" w:hint="eastAsia"/>
          <w:b/>
        </w:rPr>
        <w:t>非</w:t>
      </w:r>
      <w:r w:rsidR="000C704A" w:rsidRPr="00FF3CAE">
        <w:rPr>
          <w:rFonts w:hAnsi="Times New Roman" w:hint="eastAsia"/>
          <w:b/>
        </w:rPr>
        <w:t>正常課</w:t>
      </w:r>
      <w:proofErr w:type="gramStart"/>
      <w:r w:rsidR="000C704A" w:rsidRPr="00FF3CAE">
        <w:rPr>
          <w:rFonts w:hAnsi="Times New Roman" w:hint="eastAsia"/>
          <w:b/>
        </w:rPr>
        <w:t>務</w:t>
      </w:r>
      <w:proofErr w:type="gramEnd"/>
      <w:r w:rsidR="000C704A" w:rsidRPr="00FF3CAE">
        <w:rPr>
          <w:rFonts w:hAnsi="Times New Roman" w:hint="eastAsia"/>
          <w:b/>
        </w:rPr>
        <w:t>時間)</w:t>
      </w:r>
      <w:r w:rsidRPr="00FF3CAE">
        <w:rPr>
          <w:rFonts w:hAnsi="Times New Roman" w:hint="eastAsia"/>
          <w:b/>
        </w:rPr>
        <w:t>進行補課，如時間不足則延長至寒（暑）假期間補課</w:t>
      </w:r>
      <w:r w:rsidR="000C704A" w:rsidRPr="00FF3CAE">
        <w:rPr>
          <w:rFonts w:hAnsi="Times New Roman" w:hint="eastAsia"/>
          <w:b/>
        </w:rPr>
        <w:t>，</w:t>
      </w:r>
      <w:proofErr w:type="gramStart"/>
      <w:r w:rsidR="000C704A" w:rsidRPr="00FF3CAE">
        <w:rPr>
          <w:rFonts w:hAnsi="Times New Roman" w:hint="eastAsia"/>
          <w:b/>
        </w:rPr>
        <w:t>線上補課</w:t>
      </w:r>
      <w:proofErr w:type="gramEnd"/>
      <w:r w:rsidR="000C704A" w:rsidRPr="00FF3CAE">
        <w:rPr>
          <w:rFonts w:hAnsi="Times New Roman" w:hint="eastAsia"/>
          <w:b/>
        </w:rPr>
        <w:t>與實體補課節數依教務處召開課</w:t>
      </w:r>
      <w:proofErr w:type="gramStart"/>
      <w:r w:rsidR="000C704A" w:rsidRPr="00FF3CAE">
        <w:rPr>
          <w:rFonts w:hAnsi="Times New Roman" w:hint="eastAsia"/>
          <w:b/>
        </w:rPr>
        <w:t>務</w:t>
      </w:r>
      <w:proofErr w:type="gramEnd"/>
      <w:r w:rsidR="000C704A" w:rsidRPr="00FF3CAE">
        <w:rPr>
          <w:rFonts w:hAnsi="Times New Roman" w:hint="eastAsia"/>
          <w:b/>
        </w:rPr>
        <w:t>協調會後公布</w:t>
      </w:r>
      <w:r w:rsidRPr="00A64A3D">
        <w:rPr>
          <w:rFonts w:hAnsi="Times New Roman" w:hint="eastAsia"/>
        </w:rPr>
        <w:t>。</w:t>
      </w:r>
    </w:p>
    <w:p w14:paraId="2D5878D2" w14:textId="77777777" w:rsidR="00FC26EC" w:rsidRPr="00A64A3D" w:rsidRDefault="00FC26EC" w:rsidP="00A64A3D">
      <w:pPr>
        <w:pStyle w:val="Default"/>
        <w:snapToGrid w:val="0"/>
        <w:ind w:leftChars="200" w:left="953" w:hangingChars="197" w:hanging="473"/>
        <w:rPr>
          <w:rFonts w:hAnsi="Times New Roman"/>
        </w:rPr>
      </w:pPr>
      <w:r w:rsidRPr="00A64A3D">
        <w:rPr>
          <w:rFonts w:hAnsi="Times New Roman" w:hint="eastAsia"/>
        </w:rPr>
        <w:t>三、</w:t>
      </w:r>
      <w:r w:rsidRPr="00FF3CAE">
        <w:rPr>
          <w:rFonts w:hAnsi="Times New Roman" w:hint="eastAsia"/>
          <w:b/>
        </w:rPr>
        <w:t>學生個人停課</w:t>
      </w:r>
      <w:r w:rsidRPr="00A64A3D">
        <w:rPr>
          <w:rFonts w:hAnsi="Times New Roman" w:hint="eastAsia"/>
        </w:rPr>
        <w:t>補課辦理原則</w:t>
      </w:r>
    </w:p>
    <w:p w14:paraId="361FE7F5" w14:textId="77777777" w:rsidR="00FF3CAE" w:rsidRDefault="00FC26EC" w:rsidP="00FF3CAE">
      <w:pPr>
        <w:pStyle w:val="Default"/>
        <w:snapToGrid w:val="0"/>
        <w:ind w:leftChars="300" w:left="1344" w:hangingChars="260" w:hanging="624"/>
        <w:rPr>
          <w:rFonts w:hAnsi="Times New Roman"/>
        </w:rPr>
      </w:pPr>
      <w:r w:rsidRPr="00A64A3D">
        <w:rPr>
          <w:rFonts w:hAnsi="Times New Roman" w:hint="eastAsia"/>
        </w:rPr>
        <w:t>（一）學生因符合第三條所述之適用病狀需實施居家休養，休養期間請導師每日電話主動關懷，並指派班上專責同學協助聯繫，將當日課程進度、作業等告知在家休養同學，適當提供學習單、講義及筆記等資料（可透過電話、電子郵件、傳真、郵寄及網路社群等方式），協助學生在家自行學習。</w:t>
      </w:r>
    </w:p>
    <w:p w14:paraId="0112696A" w14:textId="77777777" w:rsidR="00FC26EC" w:rsidRPr="00A64A3D" w:rsidRDefault="00FC26EC" w:rsidP="00FF3CAE">
      <w:pPr>
        <w:pStyle w:val="Default"/>
        <w:snapToGrid w:val="0"/>
        <w:ind w:leftChars="300" w:left="1344" w:hangingChars="260" w:hanging="624"/>
        <w:rPr>
          <w:rFonts w:hAnsi="Times New Roman"/>
        </w:rPr>
      </w:pPr>
      <w:r w:rsidRPr="00A64A3D">
        <w:rPr>
          <w:rFonts w:hAnsi="Times New Roman" w:hint="eastAsia"/>
        </w:rPr>
        <w:t>（二）由班級任課教師將學生個人停課期間上課教材上傳至學校</w:t>
      </w:r>
      <w:r w:rsidR="0086313B" w:rsidRPr="00A64A3D">
        <w:rPr>
          <w:rFonts w:hAnsi="Times New Roman" w:hint="eastAsia"/>
        </w:rPr>
        <w:t>補課教材專區</w:t>
      </w:r>
      <w:r w:rsidR="00FF3CAE">
        <w:rPr>
          <w:rFonts w:hAnsi="Times New Roman" w:hint="eastAsia"/>
        </w:rPr>
        <w:t>或運用</w:t>
      </w:r>
      <w:r w:rsidR="00FF3CAE" w:rsidRPr="00FF3CAE">
        <w:rPr>
          <w:rFonts w:hAnsi="Times New Roman" w:hint="eastAsia"/>
          <w:color w:val="FF0000"/>
        </w:rPr>
        <w:t>本校雲端課程</w:t>
      </w:r>
      <w:r w:rsidRPr="00A64A3D">
        <w:rPr>
          <w:rFonts w:hAnsi="Times New Roman" w:hint="eastAsia"/>
        </w:rPr>
        <w:t>，指定停課學生按表定進度實施學習。</w:t>
      </w:r>
    </w:p>
    <w:p w14:paraId="3A62BEF5" w14:textId="77777777" w:rsidR="00FC26EC" w:rsidRPr="00756DCE" w:rsidRDefault="00756DCE" w:rsidP="00A64A3D">
      <w:pPr>
        <w:pStyle w:val="Default"/>
        <w:snapToGrid w:val="0"/>
        <w:rPr>
          <w:rFonts w:hAnsi="Times New Roman"/>
          <w:b/>
        </w:rPr>
      </w:pPr>
      <w:proofErr w:type="gramStart"/>
      <w:r w:rsidRPr="00756DCE">
        <w:rPr>
          <w:rFonts w:hAnsi="Times New Roman" w:hint="eastAsia"/>
          <w:b/>
        </w:rPr>
        <w:t>柒</w:t>
      </w:r>
      <w:proofErr w:type="gramEnd"/>
      <w:r w:rsidR="00FC26EC" w:rsidRPr="00756DCE">
        <w:rPr>
          <w:rFonts w:hAnsi="Times New Roman" w:hint="eastAsia"/>
          <w:b/>
        </w:rPr>
        <w:t>、補行評量措施</w:t>
      </w:r>
    </w:p>
    <w:p w14:paraId="7944805D" w14:textId="77777777" w:rsidR="00FC26EC" w:rsidRPr="00A64A3D" w:rsidRDefault="00FC26EC" w:rsidP="00A64A3D">
      <w:pPr>
        <w:pStyle w:val="Default"/>
        <w:snapToGrid w:val="0"/>
        <w:ind w:leftChars="200" w:left="953" w:hangingChars="197" w:hanging="473"/>
        <w:rPr>
          <w:rFonts w:hAnsi="Times New Roman"/>
        </w:rPr>
      </w:pPr>
      <w:r w:rsidRPr="00A64A3D">
        <w:rPr>
          <w:rFonts w:hAnsi="Times New Roman" w:hint="eastAsia"/>
        </w:rPr>
        <w:t>一、</w:t>
      </w:r>
      <w:r w:rsidRPr="00FF3CAE">
        <w:rPr>
          <w:rFonts w:hAnsi="Times New Roman" w:hint="eastAsia"/>
          <w:b/>
        </w:rPr>
        <w:t>全</w:t>
      </w:r>
      <w:proofErr w:type="gramStart"/>
      <w:r w:rsidRPr="00FF3CAE">
        <w:rPr>
          <w:rFonts w:hAnsi="Times New Roman" w:hint="eastAsia"/>
          <w:b/>
        </w:rPr>
        <w:t>校定</w:t>
      </w:r>
      <w:proofErr w:type="gramEnd"/>
      <w:r w:rsidRPr="00FF3CAE">
        <w:rPr>
          <w:rFonts w:hAnsi="Times New Roman" w:hint="eastAsia"/>
          <w:b/>
        </w:rPr>
        <w:t>期評量</w:t>
      </w:r>
      <w:r w:rsidRPr="00A64A3D">
        <w:rPr>
          <w:rFonts w:hAnsi="Times New Roman" w:hint="eastAsia"/>
        </w:rPr>
        <w:t>：定期評量前如遇部份班級停課時，由校長召開臨時行政會報討論決定延期或由其他多元評量方式為之（原則上以統一延後定期評量日期為主，</w:t>
      </w:r>
      <w:proofErr w:type="gramStart"/>
      <w:r w:rsidRPr="00A64A3D">
        <w:rPr>
          <w:rFonts w:hAnsi="Times New Roman" w:hint="eastAsia"/>
        </w:rPr>
        <w:t>俟</w:t>
      </w:r>
      <w:proofErr w:type="gramEnd"/>
      <w:r w:rsidRPr="00A64A3D">
        <w:rPr>
          <w:rFonts w:hAnsi="Times New Roman" w:hint="eastAsia"/>
        </w:rPr>
        <w:t>全校</w:t>
      </w:r>
      <w:proofErr w:type="gramStart"/>
      <w:r w:rsidRPr="00A64A3D">
        <w:rPr>
          <w:rFonts w:hAnsi="Times New Roman" w:hint="eastAsia"/>
        </w:rPr>
        <w:t>疫</w:t>
      </w:r>
      <w:proofErr w:type="gramEnd"/>
      <w:r w:rsidRPr="00A64A3D">
        <w:rPr>
          <w:rFonts w:hAnsi="Times New Roman" w:hint="eastAsia"/>
        </w:rPr>
        <w:t>情穩定後，再公告實施）。</w:t>
      </w:r>
    </w:p>
    <w:p w14:paraId="53FD6067" w14:textId="77777777" w:rsidR="00FC26EC" w:rsidRPr="00A64A3D" w:rsidRDefault="00FC26EC" w:rsidP="00A64A3D">
      <w:pPr>
        <w:pStyle w:val="Default"/>
        <w:snapToGrid w:val="0"/>
        <w:ind w:leftChars="200" w:left="953" w:hangingChars="197" w:hanging="473"/>
        <w:rPr>
          <w:rFonts w:hAnsi="Times New Roman"/>
        </w:rPr>
      </w:pPr>
      <w:r w:rsidRPr="00A64A3D">
        <w:rPr>
          <w:rFonts w:hAnsi="Times New Roman" w:hint="eastAsia"/>
        </w:rPr>
        <w:t>二、</w:t>
      </w:r>
      <w:r w:rsidRPr="00FF3CAE">
        <w:rPr>
          <w:rFonts w:hAnsi="Times New Roman" w:hint="eastAsia"/>
          <w:b/>
        </w:rPr>
        <w:t>班級定期評量</w:t>
      </w:r>
    </w:p>
    <w:p w14:paraId="3A68298F" w14:textId="77777777" w:rsidR="00FC26EC" w:rsidRPr="00A64A3D" w:rsidRDefault="00FC26EC" w:rsidP="00FF3CAE">
      <w:pPr>
        <w:pStyle w:val="Default"/>
        <w:snapToGrid w:val="0"/>
        <w:ind w:leftChars="300" w:left="1416" w:hangingChars="290" w:hanging="696"/>
        <w:rPr>
          <w:rFonts w:hAnsi="Times New Roman"/>
        </w:rPr>
      </w:pPr>
      <w:r w:rsidRPr="00A64A3D">
        <w:rPr>
          <w:rFonts w:hAnsi="Times New Roman" w:hint="eastAsia"/>
        </w:rPr>
        <w:t>（一）統一由教務處協調班級任課教師及學生後，擇期辦理補評量，定期評量試卷</w:t>
      </w:r>
      <w:r w:rsidR="0086313B" w:rsidRPr="00332815">
        <w:rPr>
          <w:rFonts w:hAnsi="Times New Roman" w:hint="eastAsia"/>
          <w:color w:val="FF0000"/>
        </w:rPr>
        <w:t>得</w:t>
      </w:r>
      <w:r w:rsidRPr="00332815">
        <w:rPr>
          <w:rFonts w:hAnsi="Times New Roman" w:hint="eastAsia"/>
          <w:color w:val="FF0000"/>
        </w:rPr>
        <w:t>由該領域（科）任課教師</w:t>
      </w:r>
      <w:r w:rsidR="0086313B" w:rsidRPr="00332815">
        <w:rPr>
          <w:rFonts w:hAnsi="Times New Roman" w:hint="eastAsia"/>
          <w:color w:val="FF0000"/>
        </w:rPr>
        <w:t>另外命題</w:t>
      </w:r>
      <w:r w:rsidRPr="00A64A3D">
        <w:rPr>
          <w:rFonts w:hAnsi="Times New Roman" w:hint="eastAsia"/>
        </w:rPr>
        <w:t>。</w:t>
      </w:r>
    </w:p>
    <w:p w14:paraId="490F1A22" w14:textId="77777777" w:rsidR="00FC26EC" w:rsidRPr="00A64A3D" w:rsidRDefault="00FC26EC" w:rsidP="00FF3CAE">
      <w:pPr>
        <w:pStyle w:val="Default"/>
        <w:snapToGrid w:val="0"/>
        <w:ind w:leftChars="300" w:left="1416" w:hangingChars="290" w:hanging="696"/>
        <w:rPr>
          <w:rFonts w:hAnsi="Times New Roman"/>
        </w:rPr>
      </w:pPr>
      <w:r w:rsidRPr="00A64A3D">
        <w:rPr>
          <w:rFonts w:hAnsi="Times New Roman" w:hint="eastAsia"/>
        </w:rPr>
        <w:t>（二）任課教師於班級完成補評量後，由班級任課教師實施閱卷評分，並於補評量後一</w:t>
      </w:r>
      <w:proofErr w:type="gramStart"/>
      <w:r w:rsidRPr="00A64A3D">
        <w:rPr>
          <w:rFonts w:hAnsi="Times New Roman" w:hint="eastAsia"/>
        </w:rPr>
        <w:t>週</w:t>
      </w:r>
      <w:proofErr w:type="gramEnd"/>
      <w:r w:rsidRPr="00A64A3D">
        <w:rPr>
          <w:rFonts w:hAnsi="Times New Roman" w:hint="eastAsia"/>
        </w:rPr>
        <w:t>內將成績繳交至註冊組完</w:t>
      </w:r>
      <w:r w:rsidR="00332815">
        <w:rPr>
          <w:rFonts w:hAnsi="Times New Roman" w:hint="eastAsia"/>
        </w:rPr>
        <w:t>成</w:t>
      </w:r>
      <w:r w:rsidRPr="00A64A3D">
        <w:rPr>
          <w:rFonts w:hAnsi="Times New Roman" w:hint="eastAsia"/>
        </w:rPr>
        <w:t>成績登錄。</w:t>
      </w:r>
    </w:p>
    <w:p w14:paraId="636A5341" w14:textId="77777777" w:rsidR="00332815" w:rsidRDefault="00FC26EC" w:rsidP="00A64A3D">
      <w:pPr>
        <w:pStyle w:val="Default"/>
        <w:snapToGrid w:val="0"/>
        <w:ind w:leftChars="200" w:left="953" w:hangingChars="197" w:hanging="473"/>
        <w:rPr>
          <w:rFonts w:hAnsi="Times New Roman"/>
        </w:rPr>
      </w:pPr>
      <w:r w:rsidRPr="00A64A3D">
        <w:rPr>
          <w:rFonts w:hAnsi="Times New Roman" w:hint="eastAsia"/>
        </w:rPr>
        <w:t>三、</w:t>
      </w:r>
      <w:r w:rsidR="0086313B" w:rsidRPr="00FF3CAE">
        <w:rPr>
          <w:rFonts w:hAnsi="Times New Roman" w:hint="eastAsia"/>
          <w:b/>
        </w:rPr>
        <w:t>學生日常</w:t>
      </w:r>
      <w:r w:rsidRPr="00FF3CAE">
        <w:rPr>
          <w:rFonts w:hAnsi="Times New Roman" w:hint="eastAsia"/>
          <w:b/>
        </w:rPr>
        <w:t>評量</w:t>
      </w:r>
      <w:r w:rsidR="0086313B" w:rsidRPr="00FF3CAE">
        <w:rPr>
          <w:rFonts w:hAnsi="Times New Roman" w:hint="eastAsia"/>
          <w:b/>
        </w:rPr>
        <w:t>(含作業)</w:t>
      </w:r>
      <w:r w:rsidR="0086313B" w:rsidRPr="00A64A3D">
        <w:rPr>
          <w:rFonts w:hAnsi="Times New Roman" w:hint="eastAsia"/>
        </w:rPr>
        <w:t>：待學生復課後，</w:t>
      </w:r>
      <w:r w:rsidR="000641BC">
        <w:rPr>
          <w:rFonts w:hAnsi="Times New Roman" w:hint="eastAsia"/>
        </w:rPr>
        <w:t>得</w:t>
      </w:r>
      <w:r w:rsidR="0086313B" w:rsidRPr="00A64A3D">
        <w:rPr>
          <w:rFonts w:hAnsi="Times New Roman" w:hint="eastAsia"/>
        </w:rPr>
        <w:t>向任課教師</w:t>
      </w:r>
      <w:r w:rsidRPr="00A64A3D">
        <w:rPr>
          <w:rFonts w:hAnsi="Times New Roman" w:hint="eastAsia"/>
        </w:rPr>
        <w:t>申請補評量</w:t>
      </w:r>
      <w:r w:rsidR="0086313B" w:rsidRPr="00A64A3D">
        <w:rPr>
          <w:rFonts w:hAnsi="Times New Roman" w:hint="eastAsia"/>
        </w:rPr>
        <w:t>(補交作業)</w:t>
      </w:r>
      <w:r w:rsidR="00332815">
        <w:rPr>
          <w:rFonts w:hAnsi="Times New Roman" w:hint="eastAsia"/>
        </w:rPr>
        <w:t>。</w:t>
      </w:r>
    </w:p>
    <w:p w14:paraId="0108DAB4" w14:textId="77777777" w:rsidR="00FC26EC" w:rsidRPr="000641BC" w:rsidRDefault="00332815" w:rsidP="00A64A3D">
      <w:pPr>
        <w:pStyle w:val="Default"/>
        <w:snapToGrid w:val="0"/>
        <w:ind w:leftChars="200" w:left="953" w:hangingChars="197" w:hanging="473"/>
        <w:rPr>
          <w:rFonts w:hAnsi="Times New Roman"/>
          <w:color w:val="FF0000"/>
        </w:rPr>
      </w:pPr>
      <w:r w:rsidRPr="000641BC">
        <w:rPr>
          <w:rFonts w:hAnsi="Times New Roman" w:hint="eastAsia"/>
          <w:color w:val="FF0000"/>
        </w:rPr>
        <w:t>四、</w:t>
      </w:r>
      <w:r w:rsidR="000641BC" w:rsidRPr="000641BC">
        <w:rPr>
          <w:rFonts w:hAnsi="Times New Roman" w:hint="eastAsia"/>
          <w:color w:val="FF0000"/>
        </w:rPr>
        <w:t>上列評量除</w:t>
      </w:r>
      <w:r w:rsidR="00FC26EC" w:rsidRPr="000641BC">
        <w:rPr>
          <w:rFonts w:hAnsi="Times New Roman" w:hint="eastAsia"/>
          <w:color w:val="FF0000"/>
        </w:rPr>
        <w:t>依本校學生學習評量辦法補充</w:t>
      </w:r>
      <w:r w:rsidR="000641BC" w:rsidRPr="000641BC">
        <w:rPr>
          <w:rFonts w:hAnsi="Times New Roman" w:hint="eastAsia"/>
          <w:color w:val="FF0000"/>
        </w:rPr>
        <w:t>相關</w:t>
      </w:r>
      <w:r w:rsidR="00FC26EC" w:rsidRPr="000641BC">
        <w:rPr>
          <w:rFonts w:hAnsi="Times New Roman" w:hint="eastAsia"/>
          <w:color w:val="FF0000"/>
        </w:rPr>
        <w:t>規定辦理</w:t>
      </w:r>
      <w:r w:rsidR="000641BC" w:rsidRPr="000641BC">
        <w:rPr>
          <w:rFonts w:hAnsi="Times New Roman" w:hint="eastAsia"/>
          <w:color w:val="FF0000"/>
        </w:rPr>
        <w:t>外</w:t>
      </w:r>
      <w:r w:rsidR="00FC26EC" w:rsidRPr="000641BC">
        <w:rPr>
          <w:rFonts w:hAnsi="Times New Roman" w:hint="eastAsia"/>
          <w:b/>
          <w:color w:val="FF0000"/>
        </w:rPr>
        <w:t>，補評量成績</w:t>
      </w:r>
      <w:r w:rsidRPr="000641BC">
        <w:rPr>
          <w:rFonts w:hAnsi="Times New Roman" w:hint="eastAsia"/>
          <w:b/>
          <w:color w:val="FF0000"/>
        </w:rPr>
        <w:t>並</w:t>
      </w:r>
      <w:r w:rsidR="00FC26EC" w:rsidRPr="000641BC">
        <w:rPr>
          <w:rFonts w:hAnsi="Times New Roman" w:hint="eastAsia"/>
          <w:b/>
          <w:color w:val="FF0000"/>
        </w:rPr>
        <w:t>以實得分數登錄</w:t>
      </w:r>
      <w:r w:rsidR="00FC26EC" w:rsidRPr="000641BC">
        <w:rPr>
          <w:rFonts w:hAnsi="Times New Roman" w:hint="eastAsia"/>
          <w:color w:val="FF0000"/>
        </w:rPr>
        <w:t>。</w:t>
      </w:r>
    </w:p>
    <w:p w14:paraId="4BBAE90E" w14:textId="77777777" w:rsidR="00FC26EC" w:rsidRPr="00332815" w:rsidRDefault="00756DCE" w:rsidP="00A64A3D">
      <w:pPr>
        <w:snapToGrid w:val="0"/>
        <w:rPr>
          <w:rFonts w:ascii="標楷體" w:eastAsia="標楷體" w:hAnsi="標楷體"/>
          <w:color w:val="FF0000"/>
          <w:szCs w:val="24"/>
        </w:rPr>
      </w:pPr>
      <w:r>
        <w:rPr>
          <w:rFonts w:ascii="標楷體" w:eastAsia="標楷體" w:hAnsi="標楷體" w:hint="eastAsia"/>
          <w:color w:val="FF0000"/>
          <w:szCs w:val="24"/>
        </w:rPr>
        <w:t>捌</w:t>
      </w:r>
      <w:r w:rsidR="00FC26EC" w:rsidRPr="00332815">
        <w:rPr>
          <w:rFonts w:ascii="標楷體" w:eastAsia="標楷體" w:hAnsi="標楷體" w:hint="eastAsia"/>
          <w:color w:val="FF0000"/>
          <w:szCs w:val="24"/>
        </w:rPr>
        <w:t>、</w:t>
      </w:r>
      <w:r w:rsidR="00FC26EC" w:rsidRPr="00332815">
        <w:rPr>
          <w:rFonts w:ascii="標楷體" w:eastAsia="標楷體" w:hAnsi="標楷體" w:hint="eastAsia"/>
          <w:b/>
          <w:color w:val="FF0000"/>
          <w:szCs w:val="24"/>
        </w:rPr>
        <w:t>學生停課</w:t>
      </w:r>
      <w:proofErr w:type="gramStart"/>
      <w:r w:rsidR="00FC26EC" w:rsidRPr="00332815">
        <w:rPr>
          <w:rFonts w:ascii="標楷體" w:eastAsia="標楷體" w:hAnsi="標楷體" w:hint="eastAsia"/>
          <w:b/>
          <w:color w:val="FF0000"/>
          <w:szCs w:val="24"/>
        </w:rPr>
        <w:t>期間，</w:t>
      </w:r>
      <w:proofErr w:type="gramEnd"/>
      <w:r w:rsidR="00FC26EC" w:rsidRPr="00332815">
        <w:rPr>
          <w:rFonts w:ascii="標楷體" w:eastAsia="標楷體" w:hAnsi="標楷體" w:hint="eastAsia"/>
          <w:b/>
          <w:color w:val="FF0000"/>
          <w:szCs w:val="24"/>
        </w:rPr>
        <w:t>無需核</w:t>
      </w:r>
      <w:proofErr w:type="gramStart"/>
      <w:r w:rsidR="00FC26EC" w:rsidRPr="00332815">
        <w:rPr>
          <w:rFonts w:ascii="標楷體" w:eastAsia="標楷體" w:hAnsi="標楷體" w:hint="eastAsia"/>
          <w:b/>
          <w:color w:val="FF0000"/>
          <w:szCs w:val="24"/>
        </w:rPr>
        <w:t>予假別</w:t>
      </w:r>
      <w:proofErr w:type="gramEnd"/>
      <w:r w:rsidR="00FC26EC" w:rsidRPr="00332815">
        <w:rPr>
          <w:rFonts w:ascii="標楷體" w:eastAsia="標楷體" w:hAnsi="標楷體" w:hint="eastAsia"/>
          <w:b/>
          <w:color w:val="FF0000"/>
          <w:szCs w:val="24"/>
        </w:rPr>
        <w:t>，且不列入出缺席紀錄</w:t>
      </w:r>
      <w:r w:rsidR="00FC26EC" w:rsidRPr="00332815">
        <w:rPr>
          <w:rFonts w:ascii="標楷體" w:eastAsia="標楷體" w:hAnsi="標楷體" w:hint="eastAsia"/>
          <w:color w:val="FF0000"/>
          <w:szCs w:val="24"/>
        </w:rPr>
        <w:t>。</w:t>
      </w:r>
    </w:p>
    <w:p w14:paraId="5C8BAABB" w14:textId="77777777" w:rsidR="00B87CFF" w:rsidRPr="00A64A3D" w:rsidRDefault="00756DCE" w:rsidP="00A64A3D">
      <w:pPr>
        <w:snapToGrid w:val="0"/>
        <w:rPr>
          <w:rFonts w:ascii="標楷體" w:eastAsia="標楷體" w:hAnsi="標楷體"/>
          <w:szCs w:val="24"/>
        </w:rPr>
      </w:pPr>
      <w:r>
        <w:rPr>
          <w:rFonts w:ascii="標楷體" w:eastAsia="標楷體" w:hAnsi="標楷體" w:hint="eastAsia"/>
          <w:szCs w:val="24"/>
        </w:rPr>
        <w:t>玖</w:t>
      </w:r>
      <w:r w:rsidR="00FC26EC" w:rsidRPr="00A64A3D">
        <w:rPr>
          <w:rFonts w:ascii="標楷體" w:eastAsia="標楷體" w:hAnsi="標楷體" w:hint="eastAsia"/>
          <w:szCs w:val="24"/>
        </w:rPr>
        <w:t>、本計畫經行政會報討論經教務會議審查通過後，陳校長核示後實施，</w:t>
      </w:r>
      <w:r w:rsidR="00E82743" w:rsidRPr="00A64A3D">
        <w:rPr>
          <w:rFonts w:ascii="標楷體" w:eastAsia="標楷體" w:hAnsi="標楷體" w:hint="eastAsia"/>
          <w:szCs w:val="24"/>
        </w:rPr>
        <w:t>如有</w:t>
      </w:r>
      <w:r w:rsidR="00FC26EC" w:rsidRPr="00A64A3D">
        <w:rPr>
          <w:rFonts w:ascii="標楷體" w:eastAsia="標楷體" w:hAnsi="標楷體" w:hint="eastAsia"/>
          <w:szCs w:val="24"/>
        </w:rPr>
        <w:t>修正時亦同。</w:t>
      </w:r>
    </w:p>
    <w:p w14:paraId="7521BBC5" w14:textId="77777777" w:rsidR="0086313B" w:rsidRPr="00A64A3D" w:rsidRDefault="0086313B" w:rsidP="00A64A3D">
      <w:pPr>
        <w:snapToGrid w:val="0"/>
        <w:rPr>
          <w:rFonts w:ascii="標楷體" w:eastAsia="標楷體" w:hAnsi="標楷體"/>
          <w:szCs w:val="24"/>
        </w:rPr>
      </w:pPr>
    </w:p>
    <w:p w14:paraId="2A2D6DBA" w14:textId="77777777" w:rsidR="000D4B1B" w:rsidRDefault="009A1043" w:rsidP="00332815">
      <w:pPr>
        <w:snapToGrid w:val="0"/>
        <w:rPr>
          <w:rFonts w:ascii="標楷體" w:eastAsia="標楷體" w:hAnsi="標楷體"/>
          <w:kern w:val="0"/>
          <w:szCs w:val="24"/>
        </w:rPr>
      </w:pPr>
      <w:proofErr w:type="gramStart"/>
      <w:r w:rsidRPr="00A64A3D">
        <w:rPr>
          <w:rFonts w:ascii="標楷體" w:eastAsia="標楷體" w:hAnsi="標楷體" w:hint="eastAsia"/>
          <w:szCs w:val="24"/>
        </w:rPr>
        <w:t>註</w:t>
      </w:r>
      <w:proofErr w:type="gramEnd"/>
      <w:r w:rsidRPr="00A64A3D">
        <w:rPr>
          <w:rFonts w:ascii="標楷體" w:eastAsia="標楷體" w:hAnsi="標楷體" w:hint="eastAsia"/>
          <w:szCs w:val="24"/>
        </w:rPr>
        <w:t>:</w:t>
      </w:r>
      <w:r w:rsidR="00BF6FF6" w:rsidRPr="00FF3CAE">
        <w:rPr>
          <w:rFonts w:ascii="標楷體" w:eastAsia="標楷體" w:hAnsi="標楷體"/>
          <w:kern w:val="0"/>
          <w:szCs w:val="24"/>
        </w:rPr>
        <w:t>第五類法定傳染病</w:t>
      </w:r>
    </w:p>
    <w:p w14:paraId="2BD74779" w14:textId="77777777" w:rsidR="000D4B1B" w:rsidRPr="000D4B1B" w:rsidRDefault="00DC7D02" w:rsidP="00332815">
      <w:pPr>
        <w:pStyle w:val="a4"/>
        <w:numPr>
          <w:ilvl w:val="0"/>
          <w:numId w:val="5"/>
        </w:numPr>
        <w:snapToGrid w:val="0"/>
        <w:ind w:leftChars="0"/>
        <w:rPr>
          <w:rFonts w:ascii="標楷體" w:eastAsia="標楷體" w:hAnsi="標楷體" w:cs="Arial"/>
          <w:kern w:val="0"/>
          <w:szCs w:val="24"/>
        </w:rPr>
      </w:pPr>
      <w:hyperlink r:id="rId8" w:tooltip="嚴重特殊傳染性肺炎" w:history="1">
        <w:r w:rsidR="000D4B1B" w:rsidRPr="00FF3CAE">
          <w:rPr>
            <w:rFonts w:ascii="標楷體" w:eastAsia="標楷體" w:hAnsi="標楷體" w:cs="Arial"/>
            <w:kern w:val="0"/>
            <w:szCs w:val="24"/>
            <w:bdr w:val="none" w:sz="0" w:space="0" w:color="auto" w:frame="1"/>
            <w:shd w:val="clear" w:color="auto" w:fill="F9F9F9"/>
          </w:rPr>
          <w:t>嚴重特殊傳染性肺炎</w:t>
        </w:r>
      </w:hyperlink>
    </w:p>
    <w:p w14:paraId="7CDDAAB2" w14:textId="77777777" w:rsidR="00BF6FF6" w:rsidRPr="00FF3CAE" w:rsidRDefault="00DC7D02" w:rsidP="00332815">
      <w:pPr>
        <w:pStyle w:val="a4"/>
        <w:numPr>
          <w:ilvl w:val="0"/>
          <w:numId w:val="5"/>
        </w:numPr>
        <w:snapToGrid w:val="0"/>
        <w:ind w:leftChars="0"/>
        <w:rPr>
          <w:rFonts w:ascii="標楷體" w:eastAsia="標楷體" w:hAnsi="標楷體" w:cs="Arial"/>
          <w:kern w:val="0"/>
          <w:szCs w:val="24"/>
        </w:rPr>
      </w:pPr>
      <w:hyperlink r:id="rId9" w:tooltip="新型A型流感" w:history="1">
        <w:r w:rsidR="00FC26EC" w:rsidRPr="00FF3CAE">
          <w:rPr>
            <w:rFonts w:ascii="標楷體" w:eastAsia="標楷體" w:hAnsi="標楷體" w:cs="Arial"/>
            <w:kern w:val="0"/>
            <w:szCs w:val="24"/>
            <w:bdr w:val="none" w:sz="0" w:space="0" w:color="auto" w:frame="1"/>
            <w:shd w:val="clear" w:color="auto" w:fill="F9F9F9"/>
          </w:rPr>
          <w:t>新型A型流感</w:t>
        </w:r>
      </w:hyperlink>
    </w:p>
    <w:p w14:paraId="5EEA6247" w14:textId="77777777" w:rsidR="00BF6FF6" w:rsidRPr="00FF3CAE" w:rsidRDefault="00DC7D02" w:rsidP="00332815">
      <w:pPr>
        <w:pStyle w:val="a4"/>
        <w:numPr>
          <w:ilvl w:val="0"/>
          <w:numId w:val="5"/>
        </w:numPr>
        <w:snapToGrid w:val="0"/>
        <w:ind w:leftChars="0"/>
        <w:rPr>
          <w:rFonts w:ascii="標楷體" w:eastAsia="標楷體" w:hAnsi="標楷體" w:cs="Arial"/>
          <w:kern w:val="0"/>
          <w:szCs w:val="24"/>
        </w:rPr>
      </w:pPr>
      <w:hyperlink r:id="rId10" w:tooltip="黃熱病" w:history="1">
        <w:r w:rsidR="00FC26EC" w:rsidRPr="00FF3CAE">
          <w:rPr>
            <w:rFonts w:ascii="標楷體" w:eastAsia="標楷體" w:hAnsi="標楷體" w:cs="Arial"/>
            <w:kern w:val="0"/>
            <w:szCs w:val="24"/>
            <w:bdr w:val="none" w:sz="0" w:space="0" w:color="auto" w:frame="1"/>
            <w:shd w:val="clear" w:color="auto" w:fill="F9F9F9"/>
          </w:rPr>
          <w:t>黃熱病</w:t>
        </w:r>
      </w:hyperlink>
    </w:p>
    <w:p w14:paraId="60C9221F" w14:textId="77777777" w:rsidR="00BF6FF6" w:rsidRPr="00FF3CAE" w:rsidRDefault="00DC7D02" w:rsidP="00332815">
      <w:pPr>
        <w:pStyle w:val="a4"/>
        <w:numPr>
          <w:ilvl w:val="0"/>
          <w:numId w:val="5"/>
        </w:numPr>
        <w:snapToGrid w:val="0"/>
        <w:ind w:leftChars="0"/>
        <w:rPr>
          <w:rFonts w:ascii="標楷體" w:eastAsia="標楷體" w:hAnsi="標楷體" w:cs="Arial"/>
          <w:kern w:val="0"/>
          <w:szCs w:val="24"/>
        </w:rPr>
      </w:pPr>
      <w:hyperlink r:id="rId11" w:tooltip="裂谷熱" w:history="1">
        <w:r w:rsidR="00FC26EC" w:rsidRPr="00FF3CAE">
          <w:rPr>
            <w:rFonts w:ascii="標楷體" w:eastAsia="標楷體" w:hAnsi="標楷體" w:cs="Arial"/>
            <w:kern w:val="0"/>
            <w:szCs w:val="24"/>
            <w:bdr w:val="none" w:sz="0" w:space="0" w:color="auto" w:frame="1"/>
            <w:shd w:val="clear" w:color="auto" w:fill="F9F9F9"/>
          </w:rPr>
          <w:t>裂谷熱</w:t>
        </w:r>
      </w:hyperlink>
    </w:p>
    <w:p w14:paraId="1F2EE16C" w14:textId="77777777" w:rsidR="00BF6FF6" w:rsidRPr="00FF3CAE" w:rsidRDefault="00DC7D02" w:rsidP="00332815">
      <w:pPr>
        <w:pStyle w:val="a4"/>
        <w:numPr>
          <w:ilvl w:val="0"/>
          <w:numId w:val="5"/>
        </w:numPr>
        <w:snapToGrid w:val="0"/>
        <w:ind w:leftChars="0"/>
        <w:rPr>
          <w:rFonts w:ascii="標楷體" w:eastAsia="標楷體" w:hAnsi="標楷體" w:cs="Arial"/>
          <w:kern w:val="0"/>
          <w:szCs w:val="24"/>
        </w:rPr>
      </w:pPr>
      <w:hyperlink r:id="rId12" w:tooltip="中東呼吸症候群冠狀病毒感染症" w:history="1">
        <w:r w:rsidR="00FC26EC" w:rsidRPr="00FF3CAE">
          <w:rPr>
            <w:rFonts w:ascii="標楷體" w:eastAsia="標楷體" w:hAnsi="標楷體" w:cs="Arial"/>
            <w:kern w:val="0"/>
            <w:szCs w:val="24"/>
            <w:bdr w:val="none" w:sz="0" w:space="0" w:color="auto" w:frame="1"/>
            <w:shd w:val="clear" w:color="auto" w:fill="F9F9F9"/>
          </w:rPr>
          <w:t>中東呼吸症候群冠狀病毒感染症</w:t>
        </w:r>
      </w:hyperlink>
    </w:p>
    <w:p w14:paraId="648A9DC3" w14:textId="77777777" w:rsidR="00BF6FF6" w:rsidRPr="00FF3CAE" w:rsidRDefault="00DC7D02" w:rsidP="00332815">
      <w:pPr>
        <w:pStyle w:val="a4"/>
        <w:numPr>
          <w:ilvl w:val="0"/>
          <w:numId w:val="5"/>
        </w:numPr>
        <w:snapToGrid w:val="0"/>
        <w:ind w:leftChars="0"/>
        <w:rPr>
          <w:rFonts w:ascii="標楷體" w:eastAsia="標楷體" w:hAnsi="標楷體" w:cs="Arial"/>
          <w:kern w:val="0"/>
          <w:szCs w:val="24"/>
        </w:rPr>
      </w:pPr>
      <w:hyperlink r:id="rId13" w:tooltip="拉薩熱" w:history="1">
        <w:r w:rsidR="00FC26EC" w:rsidRPr="00FF3CAE">
          <w:rPr>
            <w:rFonts w:ascii="標楷體" w:eastAsia="標楷體" w:hAnsi="標楷體" w:cs="Arial"/>
            <w:kern w:val="0"/>
            <w:szCs w:val="24"/>
            <w:bdr w:val="none" w:sz="0" w:space="0" w:color="auto" w:frame="1"/>
            <w:shd w:val="clear" w:color="auto" w:fill="F9F9F9"/>
          </w:rPr>
          <w:t>拉薩熱</w:t>
        </w:r>
      </w:hyperlink>
    </w:p>
    <w:p w14:paraId="34D31E27" w14:textId="77777777" w:rsidR="009A1043" w:rsidRPr="00FF3CAE" w:rsidRDefault="00DC7D02" w:rsidP="00332815">
      <w:pPr>
        <w:pStyle w:val="a4"/>
        <w:numPr>
          <w:ilvl w:val="0"/>
          <w:numId w:val="5"/>
        </w:numPr>
        <w:snapToGrid w:val="0"/>
        <w:ind w:leftChars="0"/>
        <w:rPr>
          <w:rFonts w:ascii="標楷體" w:eastAsia="標楷體" w:hAnsi="標楷體" w:cs="Arial"/>
          <w:kern w:val="0"/>
          <w:szCs w:val="24"/>
        </w:rPr>
      </w:pPr>
      <w:hyperlink r:id="rId14" w:tooltip="馬堡病毒出血熱" w:history="1">
        <w:r w:rsidR="009A1043" w:rsidRPr="00FF3CAE">
          <w:rPr>
            <w:rFonts w:ascii="標楷體" w:eastAsia="標楷體" w:hAnsi="標楷體" w:cs="Arial"/>
            <w:kern w:val="0"/>
            <w:szCs w:val="24"/>
            <w:bdr w:val="none" w:sz="0" w:space="0" w:color="auto" w:frame="1"/>
            <w:shd w:val="clear" w:color="auto" w:fill="F9F9F9"/>
          </w:rPr>
          <w:t>馬堡病毒出血熱</w:t>
        </w:r>
      </w:hyperlink>
    </w:p>
    <w:p w14:paraId="22388F9E" w14:textId="77777777" w:rsidR="009A1043" w:rsidRPr="00FF3CAE" w:rsidRDefault="00DC7D02" w:rsidP="00332815">
      <w:pPr>
        <w:pStyle w:val="a4"/>
        <w:numPr>
          <w:ilvl w:val="0"/>
          <w:numId w:val="5"/>
        </w:numPr>
        <w:snapToGrid w:val="0"/>
        <w:ind w:leftChars="0"/>
        <w:rPr>
          <w:rFonts w:ascii="標楷體" w:eastAsia="標楷體" w:hAnsi="標楷體" w:cs="Arial"/>
          <w:kern w:val="0"/>
          <w:szCs w:val="24"/>
        </w:rPr>
      </w:pPr>
      <w:hyperlink r:id="rId15" w:tooltip="伊波拉病毒感染" w:history="1">
        <w:r w:rsidR="009A1043" w:rsidRPr="00FF3CAE">
          <w:rPr>
            <w:rFonts w:ascii="標楷體" w:eastAsia="標楷體" w:hAnsi="標楷體" w:cs="Arial"/>
            <w:kern w:val="0"/>
            <w:szCs w:val="24"/>
            <w:bdr w:val="none" w:sz="0" w:space="0" w:color="auto" w:frame="1"/>
            <w:shd w:val="clear" w:color="auto" w:fill="F9F9F9"/>
          </w:rPr>
          <w:t>伊波拉病毒感染</w:t>
        </w:r>
      </w:hyperlink>
    </w:p>
    <w:sectPr w:rsidR="009A1043" w:rsidRPr="00FF3CAE" w:rsidSect="000641BC">
      <w:pgSz w:w="11906" w:h="16838"/>
      <w:pgMar w:top="993" w:right="991" w:bottom="127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AE4DF" w14:textId="77777777" w:rsidR="00DC7D02" w:rsidRDefault="00DC7D02" w:rsidP="00A64A3D">
      <w:r>
        <w:separator/>
      </w:r>
    </w:p>
  </w:endnote>
  <w:endnote w:type="continuationSeparator" w:id="0">
    <w:p w14:paraId="5A7A37EA" w14:textId="77777777" w:rsidR="00DC7D02" w:rsidRDefault="00DC7D02" w:rsidP="00A6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0FAE7" w14:textId="77777777" w:rsidR="00DC7D02" w:rsidRDefault="00DC7D02" w:rsidP="00A64A3D">
      <w:r>
        <w:separator/>
      </w:r>
    </w:p>
  </w:footnote>
  <w:footnote w:type="continuationSeparator" w:id="0">
    <w:p w14:paraId="75FEA104" w14:textId="77777777" w:rsidR="00DC7D02" w:rsidRDefault="00DC7D02" w:rsidP="00A64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095C"/>
    <w:multiLevelType w:val="multilevel"/>
    <w:tmpl w:val="59CC6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A2994"/>
    <w:multiLevelType w:val="multilevel"/>
    <w:tmpl w:val="94CAA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21D89"/>
    <w:multiLevelType w:val="multilevel"/>
    <w:tmpl w:val="8F147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F60936"/>
    <w:multiLevelType w:val="multilevel"/>
    <w:tmpl w:val="0036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B0772"/>
    <w:multiLevelType w:val="hybridMultilevel"/>
    <w:tmpl w:val="91F0353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EC"/>
    <w:rsid w:val="00056391"/>
    <w:rsid w:val="000641BC"/>
    <w:rsid w:val="000C704A"/>
    <w:rsid w:val="000D4B1B"/>
    <w:rsid w:val="00232547"/>
    <w:rsid w:val="0027540C"/>
    <w:rsid w:val="00332815"/>
    <w:rsid w:val="00377B2E"/>
    <w:rsid w:val="005467D9"/>
    <w:rsid w:val="00555A99"/>
    <w:rsid w:val="006B3C84"/>
    <w:rsid w:val="00756DCE"/>
    <w:rsid w:val="0086313B"/>
    <w:rsid w:val="00864521"/>
    <w:rsid w:val="0088066A"/>
    <w:rsid w:val="0089790A"/>
    <w:rsid w:val="00976D08"/>
    <w:rsid w:val="009A1043"/>
    <w:rsid w:val="009E40F4"/>
    <w:rsid w:val="00A64A3D"/>
    <w:rsid w:val="00A81CDB"/>
    <w:rsid w:val="00AB1D2D"/>
    <w:rsid w:val="00AF1DAE"/>
    <w:rsid w:val="00B87CFF"/>
    <w:rsid w:val="00B963D2"/>
    <w:rsid w:val="00BF6FF6"/>
    <w:rsid w:val="00CF774E"/>
    <w:rsid w:val="00D6141E"/>
    <w:rsid w:val="00DC7D02"/>
    <w:rsid w:val="00DF4DF7"/>
    <w:rsid w:val="00E27B00"/>
    <w:rsid w:val="00E82743"/>
    <w:rsid w:val="00EB0A3F"/>
    <w:rsid w:val="00F80556"/>
    <w:rsid w:val="00F95AE9"/>
    <w:rsid w:val="00FC1373"/>
    <w:rsid w:val="00FC26EC"/>
    <w:rsid w:val="00FF3CA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2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00"/>
    <w:pPr>
      <w:widowControl w:val="0"/>
    </w:pPr>
  </w:style>
  <w:style w:type="paragraph" w:styleId="2">
    <w:name w:val="heading 2"/>
    <w:basedOn w:val="a"/>
    <w:link w:val="20"/>
    <w:uiPriority w:val="9"/>
    <w:qFormat/>
    <w:rsid w:val="00FC26EC"/>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26EC"/>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uiPriority w:val="9"/>
    <w:rsid w:val="00FC26EC"/>
    <w:rPr>
      <w:rFonts w:ascii="新細明體" w:eastAsia="新細明體" w:hAnsi="新細明體" w:cs="新細明體"/>
      <w:b/>
      <w:bCs/>
      <w:kern w:val="0"/>
      <w:sz w:val="36"/>
      <w:szCs w:val="36"/>
    </w:rPr>
  </w:style>
  <w:style w:type="character" w:styleId="a3">
    <w:name w:val="Hyperlink"/>
    <w:basedOn w:val="a0"/>
    <w:uiPriority w:val="99"/>
    <w:semiHidden/>
    <w:unhideWhenUsed/>
    <w:rsid w:val="00FC26EC"/>
    <w:rPr>
      <w:color w:val="0000FF"/>
      <w:u w:val="single"/>
    </w:rPr>
  </w:style>
  <w:style w:type="character" w:customStyle="1" w:styleId="sr-only">
    <w:name w:val="sr-only"/>
    <w:basedOn w:val="a0"/>
    <w:rsid w:val="00FC26EC"/>
  </w:style>
  <w:style w:type="paragraph" w:styleId="a4">
    <w:name w:val="List Paragraph"/>
    <w:basedOn w:val="a"/>
    <w:uiPriority w:val="34"/>
    <w:qFormat/>
    <w:rsid w:val="009A1043"/>
    <w:pPr>
      <w:ind w:leftChars="200" w:left="480"/>
    </w:pPr>
  </w:style>
  <w:style w:type="paragraph" w:styleId="a5">
    <w:name w:val="header"/>
    <w:basedOn w:val="a"/>
    <w:link w:val="a6"/>
    <w:uiPriority w:val="99"/>
    <w:semiHidden/>
    <w:unhideWhenUsed/>
    <w:rsid w:val="00A64A3D"/>
    <w:pPr>
      <w:tabs>
        <w:tab w:val="center" w:pos="4153"/>
        <w:tab w:val="right" w:pos="8306"/>
      </w:tabs>
      <w:snapToGrid w:val="0"/>
    </w:pPr>
    <w:rPr>
      <w:sz w:val="20"/>
      <w:szCs w:val="20"/>
    </w:rPr>
  </w:style>
  <w:style w:type="character" w:customStyle="1" w:styleId="a6">
    <w:name w:val="頁首 字元"/>
    <w:basedOn w:val="a0"/>
    <w:link w:val="a5"/>
    <w:uiPriority w:val="99"/>
    <w:semiHidden/>
    <w:rsid w:val="00A64A3D"/>
    <w:rPr>
      <w:sz w:val="20"/>
      <w:szCs w:val="20"/>
    </w:rPr>
  </w:style>
  <w:style w:type="paragraph" w:styleId="a7">
    <w:name w:val="footer"/>
    <w:basedOn w:val="a"/>
    <w:link w:val="a8"/>
    <w:uiPriority w:val="99"/>
    <w:semiHidden/>
    <w:unhideWhenUsed/>
    <w:rsid w:val="00A64A3D"/>
    <w:pPr>
      <w:tabs>
        <w:tab w:val="center" w:pos="4153"/>
        <w:tab w:val="right" w:pos="8306"/>
      </w:tabs>
      <w:snapToGrid w:val="0"/>
    </w:pPr>
    <w:rPr>
      <w:sz w:val="20"/>
      <w:szCs w:val="20"/>
    </w:rPr>
  </w:style>
  <w:style w:type="character" w:customStyle="1" w:styleId="a8">
    <w:name w:val="頁尾 字元"/>
    <w:basedOn w:val="a0"/>
    <w:link w:val="a7"/>
    <w:uiPriority w:val="99"/>
    <w:semiHidden/>
    <w:rsid w:val="00A64A3D"/>
    <w:rPr>
      <w:sz w:val="20"/>
      <w:szCs w:val="20"/>
    </w:rPr>
  </w:style>
  <w:style w:type="paragraph" w:styleId="a9">
    <w:name w:val="Balloon Text"/>
    <w:basedOn w:val="a"/>
    <w:link w:val="aa"/>
    <w:uiPriority w:val="99"/>
    <w:semiHidden/>
    <w:unhideWhenUsed/>
    <w:rsid w:val="0089790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79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00"/>
    <w:pPr>
      <w:widowControl w:val="0"/>
    </w:pPr>
  </w:style>
  <w:style w:type="paragraph" w:styleId="2">
    <w:name w:val="heading 2"/>
    <w:basedOn w:val="a"/>
    <w:link w:val="20"/>
    <w:uiPriority w:val="9"/>
    <w:qFormat/>
    <w:rsid w:val="00FC26EC"/>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26EC"/>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uiPriority w:val="9"/>
    <w:rsid w:val="00FC26EC"/>
    <w:rPr>
      <w:rFonts w:ascii="新細明體" w:eastAsia="新細明體" w:hAnsi="新細明體" w:cs="新細明體"/>
      <w:b/>
      <w:bCs/>
      <w:kern w:val="0"/>
      <w:sz w:val="36"/>
      <w:szCs w:val="36"/>
    </w:rPr>
  </w:style>
  <w:style w:type="character" w:styleId="a3">
    <w:name w:val="Hyperlink"/>
    <w:basedOn w:val="a0"/>
    <w:uiPriority w:val="99"/>
    <w:semiHidden/>
    <w:unhideWhenUsed/>
    <w:rsid w:val="00FC26EC"/>
    <w:rPr>
      <w:color w:val="0000FF"/>
      <w:u w:val="single"/>
    </w:rPr>
  </w:style>
  <w:style w:type="character" w:customStyle="1" w:styleId="sr-only">
    <w:name w:val="sr-only"/>
    <w:basedOn w:val="a0"/>
    <w:rsid w:val="00FC26EC"/>
  </w:style>
  <w:style w:type="paragraph" w:styleId="a4">
    <w:name w:val="List Paragraph"/>
    <w:basedOn w:val="a"/>
    <w:uiPriority w:val="34"/>
    <w:qFormat/>
    <w:rsid w:val="009A1043"/>
    <w:pPr>
      <w:ind w:leftChars="200" w:left="480"/>
    </w:pPr>
  </w:style>
  <w:style w:type="paragraph" w:styleId="a5">
    <w:name w:val="header"/>
    <w:basedOn w:val="a"/>
    <w:link w:val="a6"/>
    <w:uiPriority w:val="99"/>
    <w:semiHidden/>
    <w:unhideWhenUsed/>
    <w:rsid w:val="00A64A3D"/>
    <w:pPr>
      <w:tabs>
        <w:tab w:val="center" w:pos="4153"/>
        <w:tab w:val="right" w:pos="8306"/>
      </w:tabs>
      <w:snapToGrid w:val="0"/>
    </w:pPr>
    <w:rPr>
      <w:sz w:val="20"/>
      <w:szCs w:val="20"/>
    </w:rPr>
  </w:style>
  <w:style w:type="character" w:customStyle="1" w:styleId="a6">
    <w:name w:val="頁首 字元"/>
    <w:basedOn w:val="a0"/>
    <w:link w:val="a5"/>
    <w:uiPriority w:val="99"/>
    <w:semiHidden/>
    <w:rsid w:val="00A64A3D"/>
    <w:rPr>
      <w:sz w:val="20"/>
      <w:szCs w:val="20"/>
    </w:rPr>
  </w:style>
  <w:style w:type="paragraph" w:styleId="a7">
    <w:name w:val="footer"/>
    <w:basedOn w:val="a"/>
    <w:link w:val="a8"/>
    <w:uiPriority w:val="99"/>
    <w:semiHidden/>
    <w:unhideWhenUsed/>
    <w:rsid w:val="00A64A3D"/>
    <w:pPr>
      <w:tabs>
        <w:tab w:val="center" w:pos="4153"/>
        <w:tab w:val="right" w:pos="8306"/>
      </w:tabs>
      <w:snapToGrid w:val="0"/>
    </w:pPr>
    <w:rPr>
      <w:sz w:val="20"/>
      <w:szCs w:val="20"/>
    </w:rPr>
  </w:style>
  <w:style w:type="character" w:customStyle="1" w:styleId="a8">
    <w:name w:val="頁尾 字元"/>
    <w:basedOn w:val="a0"/>
    <w:link w:val="a7"/>
    <w:uiPriority w:val="99"/>
    <w:semiHidden/>
    <w:rsid w:val="00A64A3D"/>
    <w:rPr>
      <w:sz w:val="20"/>
      <w:szCs w:val="20"/>
    </w:rPr>
  </w:style>
  <w:style w:type="paragraph" w:styleId="a9">
    <w:name w:val="Balloon Text"/>
    <w:basedOn w:val="a"/>
    <w:link w:val="aa"/>
    <w:uiPriority w:val="99"/>
    <w:semiHidden/>
    <w:unhideWhenUsed/>
    <w:rsid w:val="0089790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979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21984">
      <w:bodyDiv w:val="1"/>
      <w:marLeft w:val="0"/>
      <w:marRight w:val="0"/>
      <w:marTop w:val="0"/>
      <w:marBottom w:val="0"/>
      <w:divBdr>
        <w:top w:val="none" w:sz="0" w:space="0" w:color="auto"/>
        <w:left w:val="none" w:sz="0" w:space="0" w:color="auto"/>
        <w:bottom w:val="none" w:sz="0" w:space="0" w:color="auto"/>
        <w:right w:val="none" w:sz="0" w:space="0" w:color="auto"/>
      </w:divBdr>
      <w:divsChild>
        <w:div w:id="416680828">
          <w:marLeft w:val="0"/>
          <w:marRight w:val="0"/>
          <w:marTop w:val="0"/>
          <w:marBottom w:val="0"/>
          <w:divBdr>
            <w:top w:val="none" w:sz="0" w:space="0" w:color="auto"/>
            <w:left w:val="none" w:sz="0" w:space="0" w:color="auto"/>
            <w:bottom w:val="none" w:sz="0" w:space="0" w:color="auto"/>
            <w:right w:val="none" w:sz="0" w:space="0" w:color="auto"/>
          </w:divBdr>
          <w:divsChild>
            <w:div w:id="1580628704">
              <w:marLeft w:val="0"/>
              <w:marRight w:val="0"/>
              <w:marTop w:val="0"/>
              <w:marBottom w:val="0"/>
              <w:divBdr>
                <w:top w:val="none" w:sz="0" w:space="0" w:color="auto"/>
                <w:left w:val="none" w:sz="0" w:space="0" w:color="auto"/>
                <w:bottom w:val="none" w:sz="0" w:space="0" w:color="auto"/>
                <w:right w:val="none" w:sz="0" w:space="0" w:color="auto"/>
              </w:divBdr>
              <w:divsChild>
                <w:div w:id="670106486">
                  <w:marLeft w:val="0"/>
                  <w:marRight w:val="0"/>
                  <w:marTop w:val="0"/>
                  <w:marBottom w:val="0"/>
                  <w:divBdr>
                    <w:top w:val="single" w:sz="36" w:space="0" w:color="048800"/>
                    <w:left w:val="single" w:sz="6" w:space="0" w:color="D7D6D5"/>
                    <w:bottom w:val="single" w:sz="6" w:space="0" w:color="D7D6D5"/>
                    <w:right w:val="single" w:sz="6" w:space="0" w:color="D7D6D5"/>
                  </w:divBdr>
                  <w:divsChild>
                    <w:div w:id="1914771842">
                      <w:marLeft w:val="0"/>
                      <w:marRight w:val="0"/>
                      <w:marTop w:val="0"/>
                      <w:marBottom w:val="0"/>
                      <w:divBdr>
                        <w:top w:val="none" w:sz="0" w:space="0" w:color="auto"/>
                        <w:left w:val="none" w:sz="0" w:space="0" w:color="auto"/>
                        <w:bottom w:val="none" w:sz="0" w:space="0" w:color="auto"/>
                        <w:right w:val="none" w:sz="0" w:space="0" w:color="auto"/>
                      </w:divBdr>
                      <w:divsChild>
                        <w:div w:id="527177500">
                          <w:marLeft w:val="0"/>
                          <w:marRight w:val="0"/>
                          <w:marTop w:val="75"/>
                          <w:marBottom w:val="150"/>
                          <w:divBdr>
                            <w:top w:val="none" w:sz="0" w:space="0" w:color="auto"/>
                            <w:left w:val="none" w:sz="0" w:space="0" w:color="auto"/>
                            <w:bottom w:val="none" w:sz="0" w:space="0" w:color="auto"/>
                            <w:right w:val="none" w:sz="0" w:space="0" w:color="auto"/>
                          </w:divBdr>
                          <w:divsChild>
                            <w:div w:id="425081564">
                              <w:marLeft w:val="0"/>
                              <w:marRight w:val="0"/>
                              <w:marTop w:val="0"/>
                              <w:marBottom w:val="0"/>
                              <w:divBdr>
                                <w:top w:val="none" w:sz="0" w:space="0" w:color="auto"/>
                                <w:left w:val="none" w:sz="0" w:space="0" w:color="auto"/>
                                <w:bottom w:val="none" w:sz="0" w:space="0" w:color="auto"/>
                                <w:right w:val="none" w:sz="0" w:space="0" w:color="auto"/>
                              </w:divBdr>
                            </w:div>
                          </w:divsChild>
                        </w:div>
                        <w:div w:id="311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5371">
          <w:marLeft w:val="0"/>
          <w:marRight w:val="0"/>
          <w:marTop w:val="0"/>
          <w:marBottom w:val="0"/>
          <w:divBdr>
            <w:top w:val="none" w:sz="0" w:space="0" w:color="auto"/>
            <w:left w:val="none" w:sz="0" w:space="0" w:color="auto"/>
            <w:bottom w:val="none" w:sz="0" w:space="0" w:color="auto"/>
            <w:right w:val="none" w:sz="0" w:space="0" w:color="auto"/>
          </w:divBdr>
          <w:divsChild>
            <w:div w:id="1320572602">
              <w:marLeft w:val="0"/>
              <w:marRight w:val="0"/>
              <w:marTop w:val="0"/>
              <w:marBottom w:val="0"/>
              <w:divBdr>
                <w:top w:val="none" w:sz="0" w:space="0" w:color="auto"/>
                <w:left w:val="none" w:sz="0" w:space="0" w:color="auto"/>
                <w:bottom w:val="none" w:sz="0" w:space="0" w:color="auto"/>
                <w:right w:val="none" w:sz="0" w:space="0" w:color="auto"/>
              </w:divBdr>
              <w:divsChild>
                <w:div w:id="438256970">
                  <w:marLeft w:val="0"/>
                  <w:marRight w:val="0"/>
                  <w:marTop w:val="0"/>
                  <w:marBottom w:val="0"/>
                  <w:divBdr>
                    <w:top w:val="none" w:sz="0" w:space="0" w:color="auto"/>
                    <w:left w:val="none" w:sz="0" w:space="0" w:color="auto"/>
                    <w:bottom w:val="none" w:sz="0" w:space="0" w:color="auto"/>
                    <w:right w:val="none" w:sz="0" w:space="0" w:color="auto"/>
                  </w:divBdr>
                  <w:divsChild>
                    <w:div w:id="88352439">
                      <w:marLeft w:val="0"/>
                      <w:marRight w:val="0"/>
                      <w:marTop w:val="0"/>
                      <w:marBottom w:val="0"/>
                      <w:divBdr>
                        <w:top w:val="none" w:sz="0" w:space="0" w:color="auto"/>
                        <w:left w:val="none" w:sz="0" w:space="0" w:color="auto"/>
                        <w:bottom w:val="none" w:sz="0" w:space="0" w:color="auto"/>
                        <w:right w:val="none" w:sz="0" w:space="0" w:color="auto"/>
                      </w:divBdr>
                    </w:div>
                    <w:div w:id="21219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6040">
              <w:marLeft w:val="-225"/>
              <w:marRight w:val="-225"/>
              <w:marTop w:val="0"/>
              <w:marBottom w:val="0"/>
              <w:divBdr>
                <w:top w:val="none" w:sz="0" w:space="0" w:color="auto"/>
                <w:left w:val="none" w:sz="0" w:space="0" w:color="auto"/>
                <w:bottom w:val="none" w:sz="0" w:space="0" w:color="auto"/>
                <w:right w:val="none" w:sz="0" w:space="0" w:color="auto"/>
              </w:divBdr>
              <w:divsChild>
                <w:div w:id="9163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Category/List/dCqPVX36k5LJ3xlvOGbkZw" TargetMode="External"/><Relationship Id="rId13" Type="http://schemas.openxmlformats.org/officeDocument/2006/relationships/hyperlink" Target="https://www.cdc.gov.tw/Category/List/dCqPVX36k5LJ3xlvOGbkZ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dc.gov.tw/Category/List/dCqPVX36k5LJ3xlvOGbkZ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dc.gov.tw/Category/List/dCqPVX36k5LJ3xlvOGbkZw" TargetMode="External"/><Relationship Id="rId5" Type="http://schemas.openxmlformats.org/officeDocument/2006/relationships/webSettings" Target="webSettings.xml"/><Relationship Id="rId15" Type="http://schemas.openxmlformats.org/officeDocument/2006/relationships/hyperlink" Target="https://www.cdc.gov.tw/Category/List/dCqPVX36k5LJ3xlvOGbkZw" TargetMode="External"/><Relationship Id="rId10" Type="http://schemas.openxmlformats.org/officeDocument/2006/relationships/hyperlink" Target="https://www.cdc.gov.tw/Category/List/dCqPVX36k5LJ3xlvOGbkZw" TargetMode="External"/><Relationship Id="rId4" Type="http://schemas.openxmlformats.org/officeDocument/2006/relationships/settings" Target="settings.xml"/><Relationship Id="rId9" Type="http://schemas.openxmlformats.org/officeDocument/2006/relationships/hyperlink" Target="https://www.cdc.gov.tw/Category/List/dCqPVX36k5LJ3xlvOGbkZw" TargetMode="External"/><Relationship Id="rId14" Type="http://schemas.openxmlformats.org/officeDocument/2006/relationships/hyperlink" Target="https://www.cdc.gov.tw/Category/List/dCqPVX36k5LJ3xlvOGbkZ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shsh-201</dc:creator>
  <cp:keywords/>
  <dc:description/>
  <cp:lastModifiedBy>admin</cp:lastModifiedBy>
  <cp:revision>5</cp:revision>
  <cp:lastPrinted>2020-04-07T03:12:00Z</cp:lastPrinted>
  <dcterms:created xsi:type="dcterms:W3CDTF">2020-04-07T03:11:00Z</dcterms:created>
  <dcterms:modified xsi:type="dcterms:W3CDTF">2020-04-08T07:41:00Z</dcterms:modified>
</cp:coreProperties>
</file>